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016CC903" w14:textId="77777777"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14:paraId="0B195F7C" w14:textId="3235A250" w:rsidR="003224BE" w:rsidRPr="006E788D" w:rsidRDefault="003224BE" w:rsidP="003224BE">
            <w:pPr>
              <w:tabs>
                <w:tab w:val="left" w:pos="285"/>
              </w:tabs>
              <w:spacing w:before="120" w:after="120"/>
              <w:ind w:left="864" w:hanging="864"/>
              <w:rPr>
                <w:rFonts w:cs="Times New Roman"/>
                <w:b/>
                <w:sz w:val="24"/>
                <w:szCs w:val="32"/>
              </w:rPr>
            </w:pPr>
            <w:bookmarkStart w:id="0" w:name="_GoBack"/>
            <w:bookmarkEnd w:id="0"/>
            <w:r w:rsidRPr="003224BE">
              <w:rPr>
                <w:rFonts w:cs="Times New Roman"/>
                <w:b/>
                <w:sz w:val="24"/>
                <w:szCs w:val="32"/>
              </w:rPr>
              <w:t>&gt;&gt;</w:t>
            </w:r>
            <w:r>
              <w:rPr>
                <w:rFonts w:cs="Times New Roman"/>
                <w:b/>
                <w:sz w:val="24"/>
                <w:szCs w:val="32"/>
              </w:rPr>
              <w:tab/>
            </w:r>
            <w:r w:rsidR="00FB0D74">
              <w:rPr>
                <w:rFonts w:cs="Times New Roman"/>
                <w:b/>
                <w:sz w:val="24"/>
                <w:szCs w:val="32"/>
              </w:rPr>
              <w:t>E2.</w:t>
            </w:r>
            <w:r w:rsidR="009B6F50">
              <w:rPr>
                <w:rFonts w:cs="Times New Roman"/>
                <w:b/>
                <w:sz w:val="24"/>
                <w:szCs w:val="32"/>
              </w:rPr>
              <w:t>5</w:t>
            </w:r>
            <w:r>
              <w:rPr>
                <w:rFonts w:cs="Times New Roman"/>
                <w:b/>
                <w:sz w:val="24"/>
                <w:szCs w:val="32"/>
              </w:rPr>
              <w:tab/>
              <w:t>Fiction</w:t>
            </w:r>
          </w:p>
          <w:p w14:paraId="6770BBEF" w14:textId="77777777" w:rsidR="003224BE" w:rsidRDefault="003224BE" w:rsidP="003224BE">
            <w:pPr>
              <w:spacing w:after="80"/>
              <w:ind w:left="288"/>
              <w:rPr>
                <w:rFonts w:cs="Times New Roman"/>
                <w:sz w:val="20"/>
                <w:szCs w:val="20"/>
              </w:rPr>
            </w:pPr>
            <w:r w:rsidRPr="007447A0">
              <w:rPr>
                <w:rFonts w:cs="Times New Roman"/>
                <w:sz w:val="20"/>
                <w:szCs w:val="20"/>
              </w:rPr>
              <w:t>Students understand, make inferences and draw conclusions about the structure and elements of fiction and provide evidence from text to support their understanding.</w:t>
            </w:r>
          </w:p>
          <w:p w14:paraId="6AE6C040" w14:textId="3B312924" w:rsidR="003224BE" w:rsidRDefault="00FB0D74" w:rsidP="003224BE">
            <w:pPr>
              <w:spacing w:after="80"/>
              <w:ind w:left="864" w:hanging="576"/>
              <w:rPr>
                <w:rFonts w:ascii="Calibri" w:hAnsi="Calibri"/>
                <w:sz w:val="18"/>
                <w:szCs w:val="18"/>
              </w:rPr>
            </w:pPr>
            <w:r>
              <w:rPr>
                <w:rFonts w:ascii="Calibri" w:hAnsi="Calibri"/>
                <w:b/>
                <w:sz w:val="18"/>
                <w:szCs w:val="18"/>
              </w:rPr>
              <w:t>E2.</w:t>
            </w:r>
            <w:r w:rsidR="009B6F50">
              <w:rPr>
                <w:rFonts w:ascii="Calibri" w:hAnsi="Calibri"/>
                <w:b/>
                <w:sz w:val="18"/>
                <w:szCs w:val="18"/>
              </w:rPr>
              <w:t>2</w:t>
            </w:r>
            <w:r w:rsidR="003224BE">
              <w:rPr>
                <w:rFonts w:ascii="Calibri" w:hAnsi="Calibri"/>
                <w:sz w:val="18"/>
                <w:szCs w:val="18"/>
              </w:rPr>
              <w:tab/>
            </w:r>
            <w:r w:rsidR="003224BE" w:rsidRPr="006B1EF9">
              <w:rPr>
                <w:rFonts w:ascii="Calibri" w:hAnsi="Calibri"/>
                <w:b/>
                <w:sz w:val="18"/>
                <w:szCs w:val="18"/>
              </w:rPr>
              <w:t>Theme and Genre</w:t>
            </w:r>
            <w:r w:rsidR="003224BE" w:rsidRPr="009157BA">
              <w:rPr>
                <w:rFonts w:ascii="Calibri" w:hAnsi="Calibri"/>
                <w:b/>
                <w:sz w:val="18"/>
                <w:szCs w:val="18"/>
              </w:rPr>
              <w:t>.</w:t>
            </w:r>
            <w:r w:rsidR="003224BE" w:rsidRPr="006B1EF9">
              <w:rPr>
                <w:rFonts w:ascii="Calibri" w:hAnsi="Calibri"/>
                <w:sz w:val="18"/>
                <w:szCs w:val="18"/>
              </w:rPr>
              <w:t xml:space="preserve"> Students analyze, make inferences and draw conclusions about theme and genre in different cultural, historical, and contemporary contexts and provide evidence from the text to support their understanding.</w:t>
            </w:r>
          </w:p>
          <w:p w14:paraId="316A3DD4" w14:textId="032D512D" w:rsidR="003224BE" w:rsidRDefault="00FB0D74" w:rsidP="003224BE">
            <w:pPr>
              <w:spacing w:after="80"/>
              <w:ind w:left="864" w:hanging="576"/>
              <w:rPr>
                <w:rFonts w:ascii="Calibri" w:hAnsi="Calibri"/>
                <w:sz w:val="18"/>
                <w:szCs w:val="18"/>
              </w:rPr>
            </w:pPr>
            <w:r>
              <w:rPr>
                <w:rFonts w:ascii="Calibri" w:hAnsi="Calibri"/>
                <w:b/>
                <w:sz w:val="18"/>
                <w:szCs w:val="18"/>
              </w:rPr>
              <w:t>E2.</w:t>
            </w:r>
            <w:r w:rsidR="009B6F50">
              <w:rPr>
                <w:rFonts w:ascii="Calibri" w:hAnsi="Calibri"/>
                <w:b/>
                <w:sz w:val="18"/>
                <w:szCs w:val="18"/>
              </w:rPr>
              <w:t>7</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14:paraId="72065607" w14:textId="344A8E83" w:rsidR="003224BE" w:rsidRPr="00291B68" w:rsidRDefault="003224BE" w:rsidP="007770B5">
            <w:pPr>
              <w:pStyle w:val="KS-connected"/>
              <w:rPr>
                <w:rFonts w:cs="Times New Roman"/>
                <w:sz w:val="20"/>
                <w:szCs w:val="20"/>
              </w:rPr>
            </w:pPr>
            <w:r w:rsidRPr="00F35050">
              <w:t>Conn</w:t>
            </w:r>
            <w:r>
              <w:t xml:space="preserve">ected Knowledge and Skills </w:t>
            </w:r>
            <w:r w:rsidR="00FB0D74">
              <w:t>E2.</w:t>
            </w:r>
            <w:r>
              <w:t>1</w:t>
            </w:r>
            <w:r w:rsidR="009B6F50">
              <w:t>2</w:t>
            </w:r>
          </w:p>
        </w:tc>
        <w:tc>
          <w:tcPr>
            <w:tcW w:w="775" w:type="dxa"/>
            <w:vMerge w:val="restart"/>
            <w:shd w:val="clear" w:color="auto" w:fill="000000" w:themeFill="text1"/>
            <w:vAlign w:val="center"/>
          </w:tcPr>
          <w:p w14:paraId="781F3D7B"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61868A19"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4466B7" w:rsidRPr="00B10869" w14:paraId="2FC6155B" w14:textId="77777777" w:rsidTr="003224BE">
        <w:trPr>
          <w:gridAfter w:val="1"/>
          <w:wAfter w:w="17" w:type="dxa"/>
          <w:trHeight w:val="120"/>
          <w:tblHeader/>
        </w:trPr>
        <w:tc>
          <w:tcPr>
            <w:tcW w:w="7737" w:type="dxa"/>
            <w:gridSpan w:val="4"/>
            <w:vMerge/>
            <w:shd w:val="clear" w:color="auto" w:fill="D9D9D9" w:themeFill="background1" w:themeFillShade="D9"/>
          </w:tcPr>
          <w:p w14:paraId="45682918" w14:textId="77777777" w:rsidR="004466B7" w:rsidRPr="009E47FA" w:rsidRDefault="004466B7" w:rsidP="007312E5">
            <w:pPr>
              <w:rPr>
                <w:b/>
                <w:color w:val="FFFFFF" w:themeColor="background1"/>
              </w:rPr>
            </w:pPr>
          </w:p>
        </w:tc>
        <w:tc>
          <w:tcPr>
            <w:tcW w:w="775" w:type="dxa"/>
            <w:vMerge/>
            <w:shd w:val="clear" w:color="auto" w:fill="000000" w:themeFill="text1"/>
            <w:vAlign w:val="center"/>
          </w:tcPr>
          <w:p w14:paraId="47FD4F9E" w14:textId="77777777" w:rsidR="004466B7" w:rsidRPr="000B71CE" w:rsidRDefault="004466B7" w:rsidP="007312E5">
            <w:pPr>
              <w:jc w:val="center"/>
              <w:rPr>
                <w:rFonts w:cs="Calibri"/>
                <w:b/>
                <w:color w:val="FFFFFF" w:themeColor="background1"/>
                <w:sz w:val="20"/>
                <w:szCs w:val="20"/>
              </w:rPr>
            </w:pPr>
          </w:p>
        </w:tc>
        <w:tc>
          <w:tcPr>
            <w:tcW w:w="711" w:type="dxa"/>
            <w:shd w:val="clear" w:color="auto" w:fill="000000" w:themeFill="text1"/>
            <w:vAlign w:val="center"/>
          </w:tcPr>
          <w:p w14:paraId="5BE433CB" w14:textId="77777777" w:rsidR="004466B7" w:rsidRPr="000B71CE" w:rsidRDefault="004466B7"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5CA3D2F4" w14:textId="77777777" w:rsidR="004466B7" w:rsidRPr="000B71CE" w:rsidRDefault="004466B7"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13E0BD2D" w14:textId="77777777" w:rsidR="004466B7" w:rsidRPr="000B71CE" w:rsidRDefault="004466B7" w:rsidP="007312E5">
            <w:pPr>
              <w:jc w:val="center"/>
              <w:rPr>
                <w:rFonts w:cs="Calibri"/>
                <w:b/>
                <w:color w:val="FFFFFF" w:themeColor="background1"/>
                <w:sz w:val="20"/>
                <w:szCs w:val="20"/>
              </w:rPr>
            </w:pPr>
            <w:r>
              <w:rPr>
                <w:rFonts w:cs="Calibri"/>
                <w:b/>
                <w:color w:val="FFFFFF" w:themeColor="background1"/>
                <w:sz w:val="20"/>
                <w:szCs w:val="20"/>
              </w:rPr>
              <w:t>3</w:t>
            </w:r>
          </w:p>
        </w:tc>
      </w:tr>
      <w:tr w:rsidR="004466B7" w:rsidRPr="00B10869" w14:paraId="46AB4BA7" w14:textId="77777777"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5D2E0BC3" w14:textId="77777777" w:rsidR="004466B7" w:rsidRPr="009E47FA" w:rsidRDefault="004466B7"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4A863186" w14:textId="77777777" w:rsidR="004466B7" w:rsidRPr="00757920" w:rsidRDefault="004466B7"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1926BAEC" w14:textId="77777777" w:rsidR="004466B7" w:rsidRPr="00757920" w:rsidRDefault="004466B7"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7DDDB005" w14:textId="77777777" w:rsidR="004466B7" w:rsidRPr="00757920" w:rsidRDefault="004466B7"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3CB6AA2D" w14:textId="77777777" w:rsidR="004466B7" w:rsidRPr="00757920" w:rsidRDefault="004466B7" w:rsidP="007312E5">
            <w:pPr>
              <w:jc w:val="center"/>
              <w:rPr>
                <w:rFonts w:cs="Calibri"/>
                <w:b/>
                <w:color w:val="000000" w:themeColor="text1"/>
                <w:sz w:val="20"/>
                <w:szCs w:val="20"/>
              </w:rPr>
            </w:pPr>
          </w:p>
        </w:tc>
      </w:tr>
      <w:tr w:rsidR="004466B7" w:rsidRPr="00125572" w14:paraId="1B9F0A74"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34820E33" w14:textId="77777777" w:rsidR="004466B7" w:rsidRPr="00125572" w:rsidRDefault="004466B7"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7C678DC5" w14:textId="77777777" w:rsidR="004466B7" w:rsidRPr="00125572" w:rsidRDefault="004466B7"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2BB6B734" w14:textId="77777777" w:rsidR="004466B7" w:rsidRPr="00125572" w:rsidRDefault="004466B7" w:rsidP="007312E5">
            <w:pPr>
              <w:jc w:val="center"/>
              <w:rPr>
                <w:rFonts w:cs="Calibri"/>
                <w:b/>
                <w:color w:val="FFFFFF" w:themeColor="background1"/>
                <w:sz w:val="16"/>
                <w:szCs w:val="16"/>
              </w:rPr>
            </w:pPr>
          </w:p>
        </w:tc>
      </w:tr>
      <w:tr w:rsidR="00226BFC" w:rsidRPr="00B10869" w14:paraId="35728692" w14:textId="77777777" w:rsidTr="00226BFC">
        <w:trPr>
          <w:trHeight w:val="432"/>
          <w:tblHeader/>
        </w:trPr>
        <w:tc>
          <w:tcPr>
            <w:tcW w:w="10663" w:type="dxa"/>
            <w:gridSpan w:val="9"/>
            <w:tcBorders>
              <w:top w:val="single" w:sz="6" w:space="0" w:color="BFBFBF" w:themeColor="background1" w:themeShade="BF"/>
            </w:tcBorders>
            <w:shd w:val="clear" w:color="auto" w:fill="035EA0"/>
            <w:vAlign w:val="center"/>
          </w:tcPr>
          <w:p w14:paraId="738AF8AA" w14:textId="57D6B997" w:rsidR="00226BFC" w:rsidRPr="000B71CE" w:rsidRDefault="00226BFC"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226BFC" w:rsidRPr="00B10869" w14:paraId="153C944A" w14:textId="77777777"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12AD5BCB" w14:textId="7CA93A5D" w:rsidR="00226BFC" w:rsidRPr="00757920" w:rsidRDefault="00226BFC"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1FA72755" w14:textId="70FF8268" w:rsidR="00226BFC" w:rsidRPr="00757920" w:rsidRDefault="00226BFC"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6A9C9E46" w14:textId="70F2745E" w:rsidR="00226BFC" w:rsidRPr="00757920" w:rsidRDefault="00226BFC"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1570DEB1" w14:textId="7E729233" w:rsidR="00226BFC" w:rsidRPr="00757920" w:rsidRDefault="00226BFC"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261BD810" w14:textId="0C5FA582" w:rsidR="00226BFC" w:rsidRPr="00757920" w:rsidRDefault="00226BFC" w:rsidP="007312E5">
            <w:pPr>
              <w:jc w:val="center"/>
              <w:rPr>
                <w:rFonts w:cs="Calibri"/>
                <w:b/>
                <w:sz w:val="20"/>
                <w:szCs w:val="20"/>
              </w:rPr>
            </w:pPr>
            <w:r>
              <w:rPr>
                <w:sz w:val="18"/>
                <w:szCs w:val="18"/>
              </w:rPr>
              <w:t>Monitor and adjust comprehension</w:t>
            </w:r>
          </w:p>
        </w:tc>
      </w:tr>
      <w:tr w:rsidR="004466B7" w:rsidRPr="00010A22" w14:paraId="23795EA7"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0119062" w14:textId="77777777" w:rsidR="004466B7" w:rsidRPr="00010A22" w:rsidRDefault="004466B7"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CDCCD9A" w14:textId="77777777" w:rsidR="004466B7" w:rsidRPr="00010A22" w:rsidRDefault="004466B7"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DC86A28" w14:textId="77777777" w:rsidR="004466B7" w:rsidRPr="00010A22" w:rsidRDefault="004466B7"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C9D58E0" w14:textId="77777777" w:rsidR="004466B7" w:rsidRPr="00010A22" w:rsidRDefault="004466B7"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B6742C5" w14:textId="77777777" w:rsidR="004466B7" w:rsidRPr="00010A22" w:rsidRDefault="004466B7" w:rsidP="007312E5">
            <w:pPr>
              <w:jc w:val="center"/>
              <w:rPr>
                <w:rFonts w:cs="Calibri"/>
                <w:b/>
                <w:sz w:val="16"/>
                <w:szCs w:val="16"/>
              </w:rPr>
            </w:pPr>
          </w:p>
        </w:tc>
      </w:tr>
      <w:tr w:rsidR="004466B7" w:rsidRPr="00B10869" w14:paraId="5A5A1F6F"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0230F368" w14:textId="20FEDD7E" w:rsidR="004466B7" w:rsidRPr="009E5A40" w:rsidRDefault="00226BFC"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2AF67BE1" w14:textId="77777777" w:rsidR="004466B7" w:rsidRDefault="004466B7"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4CFB28D4" w14:textId="77777777"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4466B7" w:rsidRPr="00B10869" w14:paraId="4739DE3B"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4E74DE08" w14:textId="77777777" w:rsidR="004466B7" w:rsidRPr="00F304FD" w:rsidRDefault="004466B7"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7476CAA5" w14:textId="77777777" w:rsidR="004466B7" w:rsidRDefault="004466B7"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C4911CF" w14:textId="77777777"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A3CDB08" w14:textId="77777777"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BABC1E2" w14:textId="77777777" w:rsidR="004466B7" w:rsidRPr="000B71CE" w:rsidRDefault="004466B7"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6206E4" w:rsidRPr="00B10869" w14:paraId="68BEB715" w14:textId="77777777"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120F6330" w14:textId="065858C7" w:rsidR="006206E4" w:rsidRPr="007770B5" w:rsidRDefault="000925DB" w:rsidP="00F235BE">
            <w:pPr>
              <w:pStyle w:val="SEs"/>
            </w:pPr>
            <w:r>
              <w:t>E2.5 Fig.19(B)</w:t>
            </w:r>
            <w:r>
              <w:tab/>
            </w:r>
            <w:r w:rsidRPr="00DC003C">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35CF589" w14:textId="77777777" w:rsidR="006206E4" w:rsidRPr="00757920" w:rsidRDefault="006206E4" w:rsidP="006206E4">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448573" w14:textId="77777777" w:rsidR="006206E4" w:rsidRPr="00757920" w:rsidRDefault="006206E4" w:rsidP="006206E4">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C07034" w14:textId="77777777" w:rsidR="006206E4" w:rsidRPr="00757920" w:rsidRDefault="006206E4" w:rsidP="006206E4">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49D7C84" w14:textId="77777777" w:rsidR="006206E4" w:rsidRPr="00757920" w:rsidRDefault="006206E4" w:rsidP="006206E4">
            <w:pPr>
              <w:jc w:val="center"/>
              <w:rPr>
                <w:rFonts w:cs="Calibri"/>
                <w:b/>
                <w:sz w:val="20"/>
                <w:szCs w:val="20"/>
              </w:rPr>
            </w:pPr>
          </w:p>
        </w:tc>
      </w:tr>
      <w:tr w:rsidR="00226BFC" w:rsidRPr="00010A22" w14:paraId="43147F26"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1EB5BBC" w14:textId="77777777" w:rsidR="00226BFC" w:rsidRPr="00010A22" w:rsidRDefault="00226BFC"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D2AF776" w14:textId="77777777"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4646499" w14:textId="77777777"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A742FA7" w14:textId="77777777" w:rsidR="00226BFC" w:rsidRPr="00010A22" w:rsidRDefault="00226BFC"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654ECFD" w14:textId="77777777" w:rsidR="00226BFC" w:rsidRPr="00010A22" w:rsidRDefault="00226BFC" w:rsidP="007312E5">
            <w:pPr>
              <w:jc w:val="center"/>
              <w:rPr>
                <w:rFonts w:cs="Calibri"/>
                <w:b/>
                <w:sz w:val="16"/>
                <w:szCs w:val="16"/>
              </w:rPr>
            </w:pPr>
          </w:p>
        </w:tc>
      </w:tr>
      <w:tr w:rsidR="00226BFC" w:rsidRPr="00B10869" w14:paraId="46701F7F"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045EBB76" w14:textId="0727B22F" w:rsidR="00226BFC" w:rsidRPr="009E5A40" w:rsidRDefault="00226BFC"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14:paraId="414A4B80" w14:textId="77777777" w:rsidR="00226BFC" w:rsidRDefault="00226BFC"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5A3F38BA"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226BFC" w:rsidRPr="00B10869" w14:paraId="35B70869"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56752281" w14:textId="77777777" w:rsidR="00226BFC" w:rsidRPr="00F304FD" w:rsidRDefault="00226BFC"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66B980C2" w14:textId="77777777" w:rsidR="00226BFC" w:rsidRDefault="00226BFC"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58D80C5"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091EDCA"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95C51B3"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0925DB" w:rsidRPr="00B10869" w14:paraId="1BDE83BF"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173925F" w14:textId="2B926403" w:rsidR="000925DB" w:rsidRDefault="000925DB" w:rsidP="00F235BE">
            <w:pPr>
              <w:pStyle w:val="SEs"/>
            </w:pPr>
            <w:r>
              <w:t>E2.2(A)</w:t>
            </w:r>
            <w:r>
              <w:tab/>
              <w:t xml:space="preserve">(Across Genres) </w:t>
            </w:r>
            <w:proofErr w:type="gramStart"/>
            <w:r w:rsidRPr="001B2840">
              <w:t>compare and contrast</w:t>
            </w:r>
            <w:proofErr w:type="gramEnd"/>
            <w:r w:rsidRPr="001B2840">
              <w:t xml:space="preserve"> differences in similar themes expressed in different time periods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C31172" w14:textId="77777777" w:rsidR="000925DB" w:rsidRPr="00757920" w:rsidRDefault="000925DB" w:rsidP="000925DB">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0A8B8D" w14:textId="77777777" w:rsidR="000925DB" w:rsidRDefault="000925DB" w:rsidP="000925DB">
            <w:pPr>
              <w:jc w:val="center"/>
              <w:rPr>
                <w:b/>
                <w:sz w:val="18"/>
                <w:szCs w:val="18"/>
              </w:rPr>
            </w:pPr>
            <w:r>
              <w:rPr>
                <w:b/>
                <w:sz w:val="18"/>
                <w:szCs w:val="18"/>
              </w:rPr>
              <w:t>Data included in</w:t>
            </w:r>
          </w:p>
          <w:p w14:paraId="4A1ED502" w14:textId="4B987737" w:rsidR="000925DB" w:rsidRPr="00757920" w:rsidRDefault="000925DB" w:rsidP="000925DB">
            <w:pPr>
              <w:jc w:val="center"/>
              <w:rPr>
                <w:rFonts w:cs="Calibri"/>
                <w:b/>
                <w:sz w:val="20"/>
                <w:szCs w:val="20"/>
              </w:rPr>
            </w:pPr>
            <w:r>
              <w:rPr>
                <w:b/>
                <w:sz w:val="18"/>
                <w:szCs w:val="18"/>
              </w:rPr>
              <w:t>spiral standards</w:t>
            </w:r>
          </w:p>
        </w:tc>
      </w:tr>
      <w:tr w:rsidR="000925DB" w:rsidRPr="00B10869" w14:paraId="2F3B13BC" w14:textId="77777777" w:rsidTr="000925DB">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71F8BBBC" w14:textId="2A1382E2" w:rsidR="000925DB" w:rsidRDefault="000925DB" w:rsidP="00F235BE">
            <w:pPr>
              <w:pStyle w:val="SEs"/>
            </w:pPr>
            <w:r>
              <w:t>E2.5(B)</w:t>
            </w:r>
            <w:r>
              <w:tab/>
            </w:r>
            <w:r w:rsidRPr="001B2840">
              <w:t>analyze differences in the characters’ moral dilemmas in works of fiction across different countries or cultures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470984"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44EE49"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763E90"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4ADE33" w14:textId="77777777" w:rsidR="000925DB" w:rsidRPr="00757920" w:rsidRDefault="000925DB" w:rsidP="000925DB">
            <w:pPr>
              <w:jc w:val="center"/>
              <w:rPr>
                <w:rFonts w:cs="Calibri"/>
                <w:b/>
                <w:sz w:val="20"/>
                <w:szCs w:val="20"/>
              </w:rPr>
            </w:pPr>
          </w:p>
        </w:tc>
      </w:tr>
      <w:tr w:rsidR="000925DB" w:rsidRPr="00B10869" w14:paraId="49052C49"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9BEFF1" w14:textId="4990EFFE" w:rsidR="000925DB" w:rsidRDefault="000925DB" w:rsidP="00F235BE">
            <w:pPr>
              <w:pStyle w:val="SEs"/>
            </w:pPr>
            <w:r>
              <w:t>E2.5(D)</w:t>
            </w:r>
            <w:r>
              <w:tab/>
            </w:r>
            <w:r w:rsidRPr="005024BC">
              <w:t>demonstrate familiarity with works by authors from non-English-speaking literary traditions with emphasis on 20th century world literatur</w:t>
            </w:r>
            <w:r>
              <w:t>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550D149"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879A41A"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995754"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B82236" w14:textId="77777777" w:rsidR="000925DB" w:rsidRPr="00757920" w:rsidRDefault="000925DB" w:rsidP="000925DB">
            <w:pPr>
              <w:jc w:val="center"/>
              <w:rPr>
                <w:rFonts w:cs="Calibri"/>
                <w:b/>
                <w:sz w:val="20"/>
                <w:szCs w:val="20"/>
              </w:rPr>
            </w:pPr>
          </w:p>
        </w:tc>
      </w:tr>
      <w:tr w:rsidR="00226BFC" w:rsidRPr="00010A22" w14:paraId="1C70A17B"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A072748" w14:textId="77777777" w:rsidR="00226BFC" w:rsidRPr="00010A22" w:rsidRDefault="00226BFC"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F7AD909" w14:textId="77777777"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6E50CFA" w14:textId="77777777" w:rsidR="00226BFC" w:rsidRPr="00010A22" w:rsidRDefault="00226BFC"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C2FC36F" w14:textId="77777777" w:rsidR="00226BFC" w:rsidRPr="00010A22" w:rsidRDefault="00226BFC"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F6979C0" w14:textId="77777777" w:rsidR="00226BFC" w:rsidRPr="00010A22" w:rsidRDefault="00226BFC" w:rsidP="007312E5">
            <w:pPr>
              <w:jc w:val="center"/>
              <w:rPr>
                <w:rFonts w:cs="Calibri"/>
                <w:b/>
                <w:sz w:val="16"/>
                <w:szCs w:val="16"/>
              </w:rPr>
            </w:pPr>
          </w:p>
        </w:tc>
      </w:tr>
      <w:tr w:rsidR="00226BFC" w:rsidRPr="00B10869" w14:paraId="1E771272"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27EFA049" w14:textId="2F0FB94C" w:rsidR="00226BFC" w:rsidRPr="009E5A40" w:rsidRDefault="00226BFC"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2EE4D7A1" w14:textId="77777777" w:rsidR="00226BFC" w:rsidRDefault="00226BFC"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1C30FD6D"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226BFC" w:rsidRPr="00B10869" w14:paraId="65035ED3"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590B5CB4" w14:textId="77777777" w:rsidR="00226BFC" w:rsidRPr="00F304FD" w:rsidRDefault="00226BFC"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3F0558F" w14:textId="77777777" w:rsidR="00226BFC" w:rsidRDefault="00226BFC"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60F2591"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E21049E"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3BAEC2D" w14:textId="77777777" w:rsidR="00226BFC" w:rsidRPr="000B71CE" w:rsidRDefault="00226BFC"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0925DB" w:rsidRPr="00B10869" w14:paraId="486619C6"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4D59B4D2" w14:textId="7E2D8DC6" w:rsidR="000925DB" w:rsidRPr="0091763B" w:rsidRDefault="000925DB" w:rsidP="00F235BE">
            <w:pPr>
              <w:pStyle w:val="SEs"/>
            </w:pPr>
            <w:r>
              <w:t>E2.5(A)</w:t>
            </w:r>
            <w:r>
              <w:tab/>
            </w:r>
            <w:r w:rsidRPr="001B2840">
              <w:t xml:space="preserve">analyze isolated scenes and their contribution to the success of the plot </w:t>
            </w:r>
            <w:proofErr w:type="gramStart"/>
            <w:r w:rsidRPr="001B2840">
              <w:t>as a whole in</w:t>
            </w:r>
            <w:proofErr w:type="gramEnd"/>
            <w:r w:rsidRPr="001B2840">
              <w:t xml:space="preserve"> a variety of works of fiction</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7AB2E9"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4C2845"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EB1C50A"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3E1986" w14:textId="085F1242" w:rsidR="000925DB" w:rsidRPr="00757920" w:rsidRDefault="000925DB" w:rsidP="000925DB">
            <w:pPr>
              <w:jc w:val="center"/>
              <w:rPr>
                <w:rFonts w:cs="Calibri"/>
                <w:b/>
                <w:sz w:val="20"/>
                <w:szCs w:val="20"/>
              </w:rPr>
            </w:pPr>
          </w:p>
        </w:tc>
      </w:tr>
      <w:tr w:rsidR="000925DB" w:rsidRPr="00B10869" w14:paraId="1F7DAF2F"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39FBAC9E" w14:textId="34A4CECE" w:rsidR="000925DB" w:rsidRPr="0091763B" w:rsidRDefault="000925DB" w:rsidP="00F235BE">
            <w:pPr>
              <w:pStyle w:val="SEs"/>
            </w:pPr>
            <w:r>
              <w:t>E2.2(B)</w:t>
            </w:r>
            <w:r>
              <w:tab/>
              <w:t xml:space="preserve">(Across Genres) </w:t>
            </w:r>
            <w:r w:rsidRPr="001B2840">
              <w:t>analyze archetypes (e.g., journey of a hero, tragic flaw) in mythic, traditional and classical literature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1A0052" w14:textId="77777777" w:rsidR="000925DB" w:rsidRPr="00757920" w:rsidRDefault="000925DB" w:rsidP="000925DB">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4238F553" w14:textId="77777777" w:rsidR="000925DB" w:rsidRDefault="000925DB" w:rsidP="000925DB">
            <w:pPr>
              <w:jc w:val="center"/>
              <w:rPr>
                <w:b/>
                <w:sz w:val="18"/>
                <w:szCs w:val="18"/>
              </w:rPr>
            </w:pPr>
            <w:r>
              <w:rPr>
                <w:b/>
                <w:sz w:val="18"/>
                <w:szCs w:val="18"/>
              </w:rPr>
              <w:t>Data included in</w:t>
            </w:r>
          </w:p>
          <w:p w14:paraId="52DDBBE2" w14:textId="1E283D82" w:rsidR="000925DB" w:rsidRPr="00757920" w:rsidRDefault="000925DB" w:rsidP="000925DB">
            <w:pPr>
              <w:jc w:val="center"/>
              <w:rPr>
                <w:rFonts w:cs="Calibri"/>
                <w:b/>
                <w:sz w:val="20"/>
                <w:szCs w:val="20"/>
              </w:rPr>
            </w:pPr>
            <w:r>
              <w:rPr>
                <w:b/>
                <w:sz w:val="18"/>
                <w:szCs w:val="18"/>
              </w:rPr>
              <w:t>spiral standards</w:t>
            </w:r>
          </w:p>
        </w:tc>
      </w:tr>
      <w:tr w:rsidR="000925DB" w:rsidRPr="00B10869" w14:paraId="2858FA17"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867094F" w14:textId="319E81A3" w:rsidR="000925DB" w:rsidRPr="0091763B" w:rsidRDefault="000925DB" w:rsidP="00F235BE">
            <w:pPr>
              <w:pStyle w:val="SEs"/>
            </w:pPr>
            <w:r>
              <w:t>E2.2(C)</w:t>
            </w:r>
            <w:r>
              <w:tab/>
              <w:t xml:space="preserve">(Across Genres) </w:t>
            </w:r>
            <w:r w:rsidRPr="001B2840">
              <w:t>relate the figurative language of a literary work to its historical and cultural setting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DD0893" w14:textId="77777777" w:rsidR="000925DB" w:rsidRPr="00757920" w:rsidRDefault="000925DB" w:rsidP="000925DB">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C76ACD" w14:textId="77777777" w:rsidR="000925DB" w:rsidRPr="00757920" w:rsidRDefault="000925DB" w:rsidP="000925DB">
            <w:pPr>
              <w:jc w:val="center"/>
              <w:rPr>
                <w:rFonts w:cs="Calibri"/>
                <w:b/>
                <w:sz w:val="20"/>
                <w:szCs w:val="20"/>
              </w:rPr>
            </w:pPr>
          </w:p>
        </w:tc>
      </w:tr>
      <w:tr w:rsidR="000925DB" w:rsidRPr="00B10869" w14:paraId="40CA5533"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6748F40" w14:textId="28E02B06" w:rsidR="000925DB" w:rsidRPr="0091763B" w:rsidRDefault="000925DB" w:rsidP="00F235BE">
            <w:pPr>
              <w:pStyle w:val="SEs"/>
            </w:pPr>
            <w:r>
              <w:t>E2.5(C)</w:t>
            </w:r>
            <w:r>
              <w:tab/>
            </w:r>
            <w:r w:rsidRPr="001B2840">
              <w:t>evaluate the connection between forms of narration (e.g., unreliable, omniscient) and tone in works of fiction</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A846CB"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B0AA99"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8D62AF"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0FA8C5" w14:textId="77777777" w:rsidR="000925DB" w:rsidRPr="00757920" w:rsidRDefault="000925DB" w:rsidP="000925DB">
            <w:pPr>
              <w:jc w:val="center"/>
              <w:rPr>
                <w:rFonts w:cs="Calibri"/>
                <w:b/>
                <w:sz w:val="20"/>
                <w:szCs w:val="20"/>
              </w:rPr>
            </w:pPr>
          </w:p>
        </w:tc>
      </w:tr>
      <w:tr w:rsidR="000925DB" w:rsidRPr="00B10869" w14:paraId="02FF2C9E"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98C0CA0" w14:textId="3ADF52BB" w:rsidR="000925DB" w:rsidRPr="0091763B" w:rsidRDefault="000925DB" w:rsidP="00F235BE">
            <w:pPr>
              <w:pStyle w:val="SEs"/>
            </w:pPr>
            <w:r>
              <w:t>E2.7(A)</w:t>
            </w:r>
            <w:r>
              <w:tab/>
              <w:t xml:space="preserve">(Across Genres) </w:t>
            </w:r>
            <w:r w:rsidRPr="001B2840">
              <w:t>explain the function of symbolism, allegory, and allusions in literary works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CD1B82" w14:textId="77777777" w:rsidR="000925DB" w:rsidRPr="00757920" w:rsidRDefault="000925DB" w:rsidP="000925DB">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0A280C" w14:textId="77777777" w:rsidR="000925DB" w:rsidRDefault="000925DB" w:rsidP="000925DB">
            <w:pPr>
              <w:jc w:val="center"/>
              <w:rPr>
                <w:b/>
                <w:sz w:val="18"/>
                <w:szCs w:val="18"/>
              </w:rPr>
            </w:pPr>
            <w:r>
              <w:rPr>
                <w:b/>
                <w:sz w:val="18"/>
                <w:szCs w:val="18"/>
              </w:rPr>
              <w:t>Data included in</w:t>
            </w:r>
          </w:p>
          <w:p w14:paraId="0BDB9C13" w14:textId="2BAF0D75" w:rsidR="000925DB" w:rsidRPr="00757920" w:rsidRDefault="000925DB" w:rsidP="000925DB">
            <w:pPr>
              <w:jc w:val="center"/>
              <w:rPr>
                <w:rFonts w:cs="Calibri"/>
                <w:b/>
                <w:sz w:val="20"/>
                <w:szCs w:val="20"/>
              </w:rPr>
            </w:pPr>
            <w:r>
              <w:rPr>
                <w:b/>
                <w:sz w:val="18"/>
                <w:szCs w:val="18"/>
              </w:rPr>
              <w:t>spiral standards</w:t>
            </w:r>
          </w:p>
        </w:tc>
      </w:tr>
    </w:tbl>
    <w:p w14:paraId="162448CF" w14:textId="77777777" w:rsidR="00530A9A" w:rsidRDefault="00530A9A" w:rsidP="007312E5">
      <w:pPr>
        <w:spacing w:before="120" w:after="0" w:line="240" w:lineRule="auto"/>
        <w:ind w:left="720" w:hanging="720"/>
        <w:rPr>
          <w:rFonts w:ascii="Calibri" w:hAnsi="Calibri" w:cs="Times New Roman"/>
        </w:rPr>
      </w:pPr>
      <w:r>
        <w:rPr>
          <w:rFonts w:ascii="Calibri" w:hAnsi="Calibri" w:cs="Times New Roman"/>
          <w:i/>
          <w:sz w:val="16"/>
        </w:rPr>
        <w:t>&gt;</w:t>
      </w:r>
      <w:proofErr w:type="gramStart"/>
      <w:r>
        <w:rPr>
          <w:rFonts w:ascii="Calibri" w:hAnsi="Calibri" w:cs="Times New Roman"/>
          <w:i/>
          <w:sz w:val="16"/>
        </w:rPr>
        <w:t>&gt;  TEKS</w:t>
      </w:r>
      <w:proofErr w:type="gramEnd"/>
      <w:r>
        <w:rPr>
          <w:rFonts w:ascii="Calibri" w:hAnsi="Calibri" w:cs="Times New Roman"/>
          <w:i/>
          <w:sz w:val="16"/>
        </w:rPr>
        <w:t xml:space="preserve"> clusters typically requiring additional time and focus in the curriculum </w:t>
      </w: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56FBB902" w14:textId="77777777" w:rsidTr="006206E4">
        <w:trPr>
          <w:gridAfter w:val="1"/>
          <w:wAfter w:w="17" w:type="dxa"/>
          <w:cantSplit/>
          <w:trHeight w:val="259"/>
          <w:tblHeader/>
        </w:trPr>
        <w:tc>
          <w:tcPr>
            <w:tcW w:w="7737" w:type="dxa"/>
            <w:gridSpan w:val="4"/>
            <w:vMerge w:val="restart"/>
            <w:shd w:val="clear" w:color="auto" w:fill="D9D9D9" w:themeFill="background1" w:themeFillShade="D9"/>
            <w:vAlign w:val="center"/>
          </w:tcPr>
          <w:p w14:paraId="21778B4D" w14:textId="171DB7A8" w:rsidR="003224BE" w:rsidRPr="006E788D" w:rsidRDefault="003224BE" w:rsidP="003224BE">
            <w:pPr>
              <w:tabs>
                <w:tab w:val="left" w:pos="285"/>
              </w:tabs>
              <w:spacing w:before="120" w:after="120"/>
              <w:ind w:left="864" w:hanging="864"/>
              <w:rPr>
                <w:rFonts w:cs="Times New Roman"/>
                <w:b/>
                <w:sz w:val="24"/>
                <w:szCs w:val="32"/>
              </w:rPr>
            </w:pPr>
            <w:r w:rsidRPr="003224BE">
              <w:rPr>
                <w:rFonts w:cs="Times New Roman"/>
                <w:b/>
                <w:sz w:val="24"/>
                <w:szCs w:val="32"/>
              </w:rPr>
              <w:lastRenderedPageBreak/>
              <w:t>&gt;&gt;</w:t>
            </w:r>
            <w:r>
              <w:rPr>
                <w:rFonts w:cs="Times New Roman"/>
                <w:b/>
                <w:sz w:val="24"/>
                <w:szCs w:val="32"/>
              </w:rPr>
              <w:tab/>
            </w:r>
            <w:r w:rsidR="00FB0D74">
              <w:rPr>
                <w:rFonts w:cs="Times New Roman"/>
                <w:b/>
                <w:sz w:val="24"/>
                <w:szCs w:val="20"/>
              </w:rPr>
              <w:t>E2.</w:t>
            </w:r>
            <w:r w:rsidR="009B6F50">
              <w:rPr>
                <w:rFonts w:cs="Times New Roman"/>
                <w:b/>
                <w:sz w:val="24"/>
                <w:szCs w:val="20"/>
              </w:rPr>
              <w:t>9</w:t>
            </w:r>
            <w:r>
              <w:rPr>
                <w:rFonts w:cs="Times New Roman"/>
                <w:b/>
                <w:sz w:val="24"/>
                <w:szCs w:val="20"/>
              </w:rPr>
              <w:tab/>
              <w:t>Expository</w:t>
            </w:r>
          </w:p>
          <w:p w14:paraId="0227C8BE" w14:textId="0E2AB146" w:rsidR="003224BE" w:rsidRDefault="003224BE" w:rsidP="003224BE">
            <w:pPr>
              <w:spacing w:after="80"/>
              <w:ind w:left="288"/>
              <w:rPr>
                <w:rFonts w:cs="Times New Roman"/>
                <w:sz w:val="20"/>
                <w:szCs w:val="20"/>
              </w:rPr>
            </w:pPr>
            <w:r w:rsidRPr="007447A0">
              <w:rPr>
                <w:rFonts w:cs="Times New Roman"/>
                <w:sz w:val="20"/>
                <w:szCs w:val="20"/>
              </w:rPr>
              <w:t>Students analyze, make inferences, and draw conclusions about expository text and provide evidence from text to support their understanding.</w:t>
            </w:r>
          </w:p>
          <w:p w14:paraId="50CCA244" w14:textId="36A95ADD" w:rsidR="003224BE" w:rsidRPr="003224BE" w:rsidRDefault="00FB0D74" w:rsidP="003224BE">
            <w:pPr>
              <w:spacing w:after="80"/>
              <w:ind w:left="864" w:hanging="576"/>
              <w:rPr>
                <w:rFonts w:ascii="Calibri" w:hAnsi="Calibri"/>
                <w:b/>
                <w:sz w:val="18"/>
                <w:szCs w:val="18"/>
              </w:rPr>
            </w:pPr>
            <w:r>
              <w:rPr>
                <w:rFonts w:ascii="Calibri" w:hAnsi="Calibri"/>
                <w:b/>
                <w:sz w:val="18"/>
                <w:szCs w:val="18"/>
              </w:rPr>
              <w:t>E2.</w:t>
            </w:r>
            <w:r w:rsidR="009B6F50">
              <w:rPr>
                <w:rFonts w:ascii="Calibri" w:hAnsi="Calibri"/>
                <w:b/>
                <w:sz w:val="18"/>
                <w:szCs w:val="18"/>
              </w:rPr>
              <w:t>8</w:t>
            </w:r>
            <w:r w:rsidR="003224BE" w:rsidRPr="003224BE">
              <w:rPr>
                <w:rFonts w:ascii="Calibri" w:hAnsi="Calibri"/>
                <w:b/>
                <w:sz w:val="18"/>
                <w:szCs w:val="18"/>
              </w:rPr>
              <w:tab/>
              <w:t xml:space="preserve">Culture and History. </w:t>
            </w:r>
            <w:r w:rsidR="003224BE" w:rsidRPr="003224BE">
              <w:rPr>
                <w:rFonts w:ascii="Calibri" w:hAnsi="Calibri"/>
                <w:sz w:val="18"/>
                <w:szCs w:val="18"/>
              </w:rPr>
              <w:t>Students analyze, make inferences and draw conclusions about the author's purpose in cultural, historical, and contemporary contexts and provide evidence from the text to support their understanding.</w:t>
            </w:r>
          </w:p>
          <w:p w14:paraId="5B11403D" w14:textId="66BC16C2" w:rsidR="003224BE" w:rsidRDefault="00FB0D74" w:rsidP="003224BE">
            <w:pPr>
              <w:spacing w:after="80"/>
              <w:ind w:left="864" w:hanging="576"/>
              <w:rPr>
                <w:rFonts w:ascii="Calibri" w:hAnsi="Calibri"/>
                <w:sz w:val="18"/>
                <w:szCs w:val="18"/>
              </w:rPr>
            </w:pPr>
            <w:r>
              <w:rPr>
                <w:rFonts w:ascii="Calibri" w:hAnsi="Calibri"/>
                <w:b/>
                <w:sz w:val="18"/>
                <w:szCs w:val="18"/>
              </w:rPr>
              <w:t>E2.</w:t>
            </w:r>
            <w:r w:rsidR="003224BE" w:rsidRPr="003224BE">
              <w:rPr>
                <w:rFonts w:ascii="Calibri" w:hAnsi="Calibri"/>
                <w:b/>
                <w:sz w:val="18"/>
                <w:szCs w:val="18"/>
              </w:rPr>
              <w:t>1</w:t>
            </w:r>
            <w:r w:rsidR="009B6F50">
              <w:rPr>
                <w:rFonts w:ascii="Calibri" w:hAnsi="Calibri"/>
                <w:b/>
                <w:sz w:val="18"/>
                <w:szCs w:val="18"/>
              </w:rPr>
              <w:t>1</w:t>
            </w:r>
            <w:r w:rsidR="003224BE" w:rsidRPr="003224BE">
              <w:rPr>
                <w:rFonts w:ascii="Calibri" w:hAnsi="Calibri"/>
                <w:b/>
                <w:sz w:val="18"/>
                <w:szCs w:val="18"/>
              </w:rPr>
              <w:tab/>
              <w:t xml:space="preserve">Procedural Texts. </w:t>
            </w:r>
            <w:r w:rsidR="003224BE" w:rsidRPr="003224BE">
              <w:rPr>
                <w:rFonts w:ascii="Calibri" w:hAnsi="Calibri"/>
                <w:sz w:val="18"/>
                <w:szCs w:val="18"/>
              </w:rPr>
              <w:t>Students understand how to glean and use information in procedural texts and documents.</w:t>
            </w:r>
          </w:p>
          <w:p w14:paraId="52ABFEEC" w14:textId="27713B9C"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FB0D74">
              <w:rPr>
                <w:rFonts w:cs="Calibri"/>
                <w:b/>
                <w:sz w:val="15"/>
                <w:szCs w:val="15"/>
              </w:rPr>
              <w:t>E2.</w:t>
            </w:r>
            <w:r>
              <w:rPr>
                <w:rFonts w:cs="Calibri"/>
                <w:b/>
                <w:sz w:val="15"/>
                <w:szCs w:val="15"/>
              </w:rPr>
              <w:t>1</w:t>
            </w:r>
            <w:r w:rsidR="009B6F50">
              <w:rPr>
                <w:rFonts w:cs="Calibri"/>
                <w:b/>
                <w:sz w:val="15"/>
                <w:szCs w:val="15"/>
              </w:rPr>
              <w:t>2</w:t>
            </w:r>
          </w:p>
        </w:tc>
        <w:tc>
          <w:tcPr>
            <w:tcW w:w="775" w:type="dxa"/>
            <w:vMerge w:val="restart"/>
            <w:shd w:val="clear" w:color="auto" w:fill="000000" w:themeFill="text1"/>
            <w:vAlign w:val="center"/>
          </w:tcPr>
          <w:p w14:paraId="2B5F9720"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0D3575FA"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2FE5DEEF" w14:textId="77777777" w:rsidTr="00FA65DA">
        <w:trPr>
          <w:gridAfter w:val="1"/>
          <w:wAfter w:w="17" w:type="dxa"/>
          <w:trHeight w:val="120"/>
          <w:tblHeader/>
        </w:trPr>
        <w:tc>
          <w:tcPr>
            <w:tcW w:w="7737" w:type="dxa"/>
            <w:gridSpan w:val="4"/>
            <w:vMerge/>
            <w:shd w:val="clear" w:color="auto" w:fill="D9D9D9" w:themeFill="background1" w:themeFillShade="D9"/>
          </w:tcPr>
          <w:p w14:paraId="11F55C9E" w14:textId="77777777" w:rsidR="00FA65DA" w:rsidRPr="009E47FA" w:rsidRDefault="00FA65DA" w:rsidP="007312E5">
            <w:pPr>
              <w:rPr>
                <w:b/>
                <w:color w:val="FFFFFF" w:themeColor="background1"/>
              </w:rPr>
            </w:pPr>
          </w:p>
        </w:tc>
        <w:tc>
          <w:tcPr>
            <w:tcW w:w="775" w:type="dxa"/>
            <w:vMerge/>
            <w:shd w:val="clear" w:color="auto" w:fill="000000" w:themeFill="text1"/>
            <w:vAlign w:val="center"/>
          </w:tcPr>
          <w:p w14:paraId="0CEED98A" w14:textId="77777777"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14:paraId="421C4931"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5230B045"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30E72E3E"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14:paraId="7CF3B4D2" w14:textId="77777777" w:rsidTr="00FA65DA">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20A64B92" w14:textId="77777777"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26ADE43A"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781943C8"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7C4A5121" w14:textId="77777777"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4A175A65" w14:textId="77777777" w:rsidR="00FA65DA" w:rsidRPr="00757920" w:rsidRDefault="00FA65DA" w:rsidP="007312E5">
            <w:pPr>
              <w:jc w:val="center"/>
              <w:rPr>
                <w:rFonts w:cs="Calibri"/>
                <w:b/>
                <w:color w:val="000000" w:themeColor="text1"/>
                <w:sz w:val="20"/>
                <w:szCs w:val="20"/>
              </w:rPr>
            </w:pPr>
          </w:p>
        </w:tc>
      </w:tr>
      <w:tr w:rsidR="00FA65DA" w:rsidRPr="00125572" w14:paraId="0CD20282" w14:textId="77777777"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2C6CDE37" w14:textId="77777777"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6795BC9E" w14:textId="77777777"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7671F507" w14:textId="77777777" w:rsidR="00FA65DA" w:rsidRPr="00125572" w:rsidRDefault="00FA65DA" w:rsidP="007312E5">
            <w:pPr>
              <w:jc w:val="center"/>
              <w:rPr>
                <w:rFonts w:cs="Calibri"/>
                <w:b/>
                <w:color w:val="FFFFFF" w:themeColor="background1"/>
                <w:sz w:val="16"/>
                <w:szCs w:val="16"/>
              </w:rPr>
            </w:pPr>
          </w:p>
        </w:tc>
      </w:tr>
      <w:tr w:rsidR="00FA65DA" w:rsidRPr="00B10869" w14:paraId="5A292F1C" w14:textId="77777777" w:rsidTr="006206E4">
        <w:trPr>
          <w:trHeight w:val="432"/>
          <w:tblHeader/>
        </w:trPr>
        <w:tc>
          <w:tcPr>
            <w:tcW w:w="10663" w:type="dxa"/>
            <w:gridSpan w:val="9"/>
            <w:tcBorders>
              <w:top w:val="single" w:sz="6" w:space="0" w:color="BFBFBF" w:themeColor="background1" w:themeShade="BF"/>
            </w:tcBorders>
            <w:shd w:val="clear" w:color="auto" w:fill="035EA0"/>
            <w:vAlign w:val="center"/>
          </w:tcPr>
          <w:p w14:paraId="6FB6FD88" w14:textId="77777777"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14:paraId="2D64F8F1" w14:textId="77777777" w:rsidTr="00FA65DA">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790123CE" w14:textId="77777777"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3BC77F7C" w14:textId="77777777"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6F729661" w14:textId="77777777"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19FFFB61" w14:textId="77777777"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0C5B80B3" w14:textId="77777777" w:rsidR="00FA65DA" w:rsidRPr="00757920" w:rsidRDefault="00FA65DA" w:rsidP="007312E5">
            <w:pPr>
              <w:jc w:val="center"/>
              <w:rPr>
                <w:rFonts w:cs="Calibri"/>
                <w:b/>
                <w:sz w:val="20"/>
                <w:szCs w:val="20"/>
              </w:rPr>
            </w:pPr>
            <w:r>
              <w:rPr>
                <w:sz w:val="18"/>
                <w:szCs w:val="18"/>
              </w:rPr>
              <w:t>Monitor and adjust comprehension</w:t>
            </w:r>
          </w:p>
        </w:tc>
      </w:tr>
      <w:tr w:rsidR="00FA65DA" w:rsidRPr="00010A22" w14:paraId="459908C7" w14:textId="77777777"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5AF0BF2"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76A06F2"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9996F6B"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E543F4D"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10D483D" w14:textId="77777777" w:rsidR="00FA65DA" w:rsidRPr="00010A22" w:rsidRDefault="00FA65DA" w:rsidP="007312E5">
            <w:pPr>
              <w:jc w:val="center"/>
              <w:rPr>
                <w:rFonts w:cs="Calibri"/>
                <w:b/>
                <w:sz w:val="16"/>
                <w:szCs w:val="16"/>
              </w:rPr>
            </w:pPr>
          </w:p>
        </w:tc>
      </w:tr>
      <w:tr w:rsidR="00FA65DA" w:rsidRPr="00B10869" w14:paraId="379E3ACA" w14:textId="77777777" w:rsidTr="00FA65DA">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1AF2921D"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66DC1183"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2398CA86"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1F4F2850" w14:textId="77777777" w:rsidTr="00FA65DA">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4C42357E"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30B0202"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858DB64"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3E59546"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99C6158"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C13B9" w:rsidRPr="00B10869" w14:paraId="21ED0D7D" w14:textId="77777777"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3ACA5982" w14:textId="35E5730A" w:rsidR="008C13B9" w:rsidRPr="0091763B" w:rsidRDefault="000925DB" w:rsidP="00F235BE">
            <w:pPr>
              <w:pStyle w:val="SEs"/>
            </w:pPr>
            <w:r>
              <w:t>E2.9 Fig.19(B)</w:t>
            </w:r>
            <w:r>
              <w:tab/>
            </w:r>
            <w:r w:rsidRPr="00DC003C">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FD89EE6" w14:textId="77777777" w:rsidR="008C13B9" w:rsidRPr="00757920" w:rsidRDefault="008C13B9" w:rsidP="008C13B9">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54D31E" w14:textId="77777777" w:rsidR="008C13B9" w:rsidRPr="00757920" w:rsidRDefault="008C13B9" w:rsidP="008C13B9">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533FF97" w14:textId="77777777" w:rsidR="008C13B9" w:rsidRPr="00757920" w:rsidRDefault="008C13B9" w:rsidP="008C13B9">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E10798" w14:textId="77777777" w:rsidR="008C13B9" w:rsidRPr="00757920" w:rsidRDefault="008C13B9" w:rsidP="008C13B9">
            <w:pPr>
              <w:jc w:val="center"/>
              <w:rPr>
                <w:rFonts w:cs="Calibri"/>
                <w:b/>
                <w:sz w:val="20"/>
                <w:szCs w:val="20"/>
              </w:rPr>
            </w:pPr>
          </w:p>
        </w:tc>
      </w:tr>
      <w:tr w:rsidR="00FA65DA" w:rsidRPr="00010A22" w14:paraId="62C072B2" w14:textId="77777777"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8F633CD"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82E1A82"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BBBE1AB"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1CD1B17"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494FD27" w14:textId="77777777" w:rsidR="00FA65DA" w:rsidRPr="00010A22" w:rsidRDefault="00FA65DA" w:rsidP="007312E5">
            <w:pPr>
              <w:jc w:val="center"/>
              <w:rPr>
                <w:rFonts w:cs="Calibri"/>
                <w:b/>
                <w:sz w:val="16"/>
                <w:szCs w:val="16"/>
              </w:rPr>
            </w:pPr>
          </w:p>
        </w:tc>
      </w:tr>
      <w:tr w:rsidR="00FA65DA" w:rsidRPr="00B10869" w14:paraId="612C0CD0" w14:textId="77777777" w:rsidTr="00FA65DA">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0BFCF2FB"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14:paraId="02023245"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294F458D"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1F47941D" w14:textId="77777777" w:rsidTr="00FA65DA">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71F46931"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487470A4"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6121686"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EF6EF70"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24C96F3"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0925DB" w:rsidRPr="00B10869" w14:paraId="15615E36"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1809D9FB" w14:textId="0EC123C1" w:rsidR="000925DB" w:rsidRPr="0091763B" w:rsidRDefault="000925DB" w:rsidP="00F235BE">
            <w:pPr>
              <w:pStyle w:val="SEs"/>
            </w:pPr>
            <w:r>
              <w:t>E2.8(A)</w:t>
            </w:r>
            <w:r>
              <w:tab/>
              <w:t xml:space="preserve">(Across Genres) </w:t>
            </w:r>
            <w:r w:rsidRPr="00EA6ED1">
              <w:t>analyze the controlling idea and specific purpose of a passage and the textual elements that support and elaborate it, including both the most important details and the less important details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FC2390" w14:textId="77777777" w:rsidR="000925DB" w:rsidRPr="00757920" w:rsidRDefault="000925DB" w:rsidP="000925DB">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8A94B5" w14:textId="77777777" w:rsidR="000925DB" w:rsidRDefault="000925DB" w:rsidP="000925DB">
            <w:pPr>
              <w:jc w:val="center"/>
              <w:rPr>
                <w:b/>
                <w:sz w:val="18"/>
                <w:szCs w:val="18"/>
              </w:rPr>
            </w:pPr>
            <w:r>
              <w:rPr>
                <w:b/>
                <w:sz w:val="18"/>
                <w:szCs w:val="18"/>
              </w:rPr>
              <w:t>Data included in</w:t>
            </w:r>
          </w:p>
          <w:p w14:paraId="6E783A4C" w14:textId="7E77B460" w:rsidR="000925DB" w:rsidRPr="00757920" w:rsidRDefault="000925DB" w:rsidP="000925DB">
            <w:pPr>
              <w:jc w:val="center"/>
              <w:rPr>
                <w:rFonts w:cs="Calibri"/>
                <w:b/>
                <w:sz w:val="20"/>
                <w:szCs w:val="20"/>
              </w:rPr>
            </w:pPr>
            <w:r>
              <w:rPr>
                <w:b/>
                <w:sz w:val="18"/>
                <w:szCs w:val="18"/>
              </w:rPr>
              <w:t>spiral standards</w:t>
            </w:r>
          </w:p>
        </w:tc>
      </w:tr>
      <w:tr w:rsidR="000925DB" w:rsidRPr="00B10869" w14:paraId="749818E7" w14:textId="77777777"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536806F9" w14:textId="22855491" w:rsidR="000925DB" w:rsidRDefault="000925DB" w:rsidP="00F235BE">
            <w:pPr>
              <w:pStyle w:val="SEs"/>
            </w:pPr>
            <w:r>
              <w:t>E2.9</w:t>
            </w:r>
            <w:r w:rsidRPr="00A62A36">
              <w:t>(A)</w:t>
            </w:r>
            <w:r w:rsidRPr="00A62A36">
              <w:tab/>
            </w:r>
            <w:r w:rsidRPr="00EA6ED1">
              <w:t>summarize text and distinguish between a summary and a critique and identify non-essential information in a summary and unsubstantiated opinions in a critique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8E051A0"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0A858CB"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632C47"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8A6730B" w14:textId="77777777" w:rsidR="000925DB" w:rsidRPr="00757920" w:rsidRDefault="000925DB" w:rsidP="000925DB">
            <w:pPr>
              <w:jc w:val="center"/>
              <w:rPr>
                <w:rFonts w:cs="Calibri"/>
                <w:b/>
                <w:sz w:val="20"/>
                <w:szCs w:val="20"/>
              </w:rPr>
            </w:pPr>
          </w:p>
        </w:tc>
      </w:tr>
      <w:tr w:rsidR="000925DB" w:rsidRPr="00B10869" w14:paraId="192DD226"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252CF7BF" w14:textId="700A1404" w:rsidR="000925DB" w:rsidRDefault="000925DB" w:rsidP="00F235BE">
            <w:pPr>
              <w:pStyle w:val="SEs"/>
            </w:pPr>
            <w:r>
              <w:t>E2.9(D)</w:t>
            </w:r>
            <w:r>
              <w:tab/>
              <w:t xml:space="preserve">(Across Genres) </w:t>
            </w:r>
            <w:r w:rsidRPr="00EA6ED1">
              <w:t>synthesize and make logical connections between ideas and details in several texts selected to reflect a range of viewpoints on the same topic and support those findings with textual evidence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293307" w14:textId="77777777" w:rsidR="000925DB" w:rsidRPr="00757920" w:rsidRDefault="000925DB" w:rsidP="000925DB">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52A2751F" w14:textId="77777777" w:rsidR="000925DB" w:rsidRDefault="000925DB" w:rsidP="000925DB">
            <w:pPr>
              <w:jc w:val="center"/>
              <w:rPr>
                <w:b/>
                <w:sz w:val="18"/>
                <w:szCs w:val="18"/>
              </w:rPr>
            </w:pPr>
            <w:r>
              <w:rPr>
                <w:b/>
                <w:sz w:val="18"/>
                <w:szCs w:val="18"/>
              </w:rPr>
              <w:t>Data included in</w:t>
            </w:r>
          </w:p>
          <w:p w14:paraId="03D18D7E" w14:textId="3D741707" w:rsidR="000925DB" w:rsidRPr="00757920" w:rsidRDefault="000925DB" w:rsidP="000925DB">
            <w:pPr>
              <w:jc w:val="center"/>
              <w:rPr>
                <w:rFonts w:cs="Calibri"/>
                <w:b/>
                <w:sz w:val="20"/>
                <w:szCs w:val="20"/>
              </w:rPr>
            </w:pPr>
            <w:r>
              <w:rPr>
                <w:b/>
                <w:sz w:val="18"/>
                <w:szCs w:val="18"/>
              </w:rPr>
              <w:t>spiral standards</w:t>
            </w:r>
          </w:p>
        </w:tc>
      </w:tr>
      <w:tr w:rsidR="000925DB" w:rsidRPr="00B10869" w14:paraId="00573488"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DE3B833" w14:textId="4DAED962" w:rsidR="000925DB" w:rsidRDefault="000925DB" w:rsidP="00F235BE">
            <w:pPr>
              <w:pStyle w:val="SEs"/>
            </w:pPr>
            <w:r>
              <w:t>E2.11(B)</w:t>
            </w:r>
            <w:r>
              <w:tab/>
              <w:t xml:space="preserve">(Across Genres) </w:t>
            </w:r>
            <w:r w:rsidRPr="00EA6ED1">
              <w:t>synthesize information from multiple graphical sources to draw conclusions about the ideas presented (e.g., maps, charts, schematics)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41E3F6F" w14:textId="77777777" w:rsidR="000925DB" w:rsidRPr="00757920" w:rsidRDefault="000925DB" w:rsidP="000925DB">
            <w:pPr>
              <w:jc w:val="center"/>
              <w:rPr>
                <w:rFonts w:cs="Calibri"/>
                <w:b/>
                <w:sz w:val="20"/>
                <w:szCs w:val="20"/>
              </w:rPr>
            </w:pPr>
          </w:p>
        </w:tc>
        <w:tc>
          <w:tcPr>
            <w:tcW w:w="2134" w:type="dxa"/>
            <w:gridSpan w:val="3"/>
            <w:vMerge/>
            <w:tcBorders>
              <w:left w:val="single" w:sz="6" w:space="0" w:color="BFBFBF" w:themeColor="background1" w:themeShade="BF"/>
              <w:right w:val="single" w:sz="6" w:space="0" w:color="BFBFBF" w:themeColor="background1" w:themeShade="BF"/>
            </w:tcBorders>
            <w:shd w:val="clear" w:color="auto" w:fill="auto"/>
            <w:vAlign w:val="center"/>
          </w:tcPr>
          <w:p w14:paraId="74807D63" w14:textId="30C2A346" w:rsidR="000925DB" w:rsidRPr="00757920" w:rsidRDefault="000925DB" w:rsidP="000925DB">
            <w:pPr>
              <w:jc w:val="center"/>
              <w:rPr>
                <w:rFonts w:cs="Calibri"/>
                <w:b/>
                <w:sz w:val="20"/>
                <w:szCs w:val="20"/>
              </w:rPr>
            </w:pPr>
          </w:p>
        </w:tc>
      </w:tr>
      <w:tr w:rsidR="00FA65DA" w:rsidRPr="00010A22" w14:paraId="49E176DF" w14:textId="77777777" w:rsidTr="00FA65DA">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71AFCDB"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1632A24"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4544C9E"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10C2350"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9B3982C" w14:textId="77777777" w:rsidR="00FA65DA" w:rsidRPr="00010A22" w:rsidRDefault="00FA65DA" w:rsidP="007312E5">
            <w:pPr>
              <w:jc w:val="center"/>
              <w:rPr>
                <w:rFonts w:cs="Calibri"/>
                <w:b/>
                <w:sz w:val="16"/>
                <w:szCs w:val="16"/>
              </w:rPr>
            </w:pPr>
          </w:p>
        </w:tc>
      </w:tr>
      <w:tr w:rsidR="00FA65DA" w:rsidRPr="00B10869" w14:paraId="0D87C60C" w14:textId="77777777" w:rsidTr="00FA65DA">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699A2D43"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5AC764E4"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2E765AD7"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6848CF33" w14:textId="77777777" w:rsidTr="00FA65DA">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2CC568F7"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C58A4D2"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FB7E501"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CD9339A"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39D656D"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0925DB" w:rsidRPr="00B10869" w14:paraId="56D74FA8" w14:textId="77777777"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4C41D81B" w14:textId="79A99B17" w:rsidR="000925DB" w:rsidRPr="0091763B" w:rsidRDefault="000925DB" w:rsidP="00F235BE">
            <w:pPr>
              <w:pStyle w:val="SEs"/>
            </w:pPr>
            <w:r>
              <w:t>E2.9</w:t>
            </w:r>
            <w:r w:rsidRPr="00A62A36">
              <w:t>(C)</w:t>
            </w:r>
            <w:r w:rsidRPr="00A62A36">
              <w:tab/>
            </w:r>
            <w:r w:rsidRPr="00EA6ED1">
              <w:t>make and defend subtle inferences and complex conclusions about the ideas in text and their organizational patterns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50C51F6"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B10F28"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79F1B44"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E5E036" w14:textId="77777777" w:rsidR="000925DB" w:rsidRPr="00757920" w:rsidRDefault="000925DB" w:rsidP="000925DB">
            <w:pPr>
              <w:jc w:val="center"/>
              <w:rPr>
                <w:rFonts w:cs="Calibri"/>
                <w:b/>
                <w:sz w:val="20"/>
                <w:szCs w:val="20"/>
              </w:rPr>
            </w:pPr>
          </w:p>
        </w:tc>
      </w:tr>
      <w:tr w:rsidR="000925DB" w:rsidRPr="00B10869" w14:paraId="1CE008F8" w14:textId="77777777"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D17CA48" w14:textId="7AAFA89A" w:rsidR="000925DB" w:rsidRDefault="000925DB" w:rsidP="00F235BE">
            <w:pPr>
              <w:pStyle w:val="SEs"/>
            </w:pPr>
            <w:r>
              <w:t>E2.9</w:t>
            </w:r>
            <w:r w:rsidRPr="00C6476B">
              <w:t>(B)</w:t>
            </w:r>
            <w:r w:rsidRPr="00C6476B">
              <w:tab/>
            </w:r>
            <w:r w:rsidRPr="00EA6ED1">
              <w:t>distinguish among different kinds of evidence (e.g., logical, empirical, anecdotal) used to support conclusions and arguments in texts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B7F55D"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4CB606"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EFB15C"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740491" w14:textId="77777777" w:rsidR="000925DB" w:rsidRPr="00757920" w:rsidRDefault="000925DB" w:rsidP="000925DB">
            <w:pPr>
              <w:jc w:val="center"/>
              <w:rPr>
                <w:rFonts w:cs="Calibri"/>
                <w:b/>
                <w:sz w:val="20"/>
                <w:szCs w:val="20"/>
              </w:rPr>
            </w:pPr>
          </w:p>
        </w:tc>
      </w:tr>
      <w:tr w:rsidR="000925DB" w:rsidRPr="00B10869" w14:paraId="75E31092" w14:textId="77777777" w:rsidTr="00701A3C">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68FF41D7" w14:textId="3FE427D6" w:rsidR="000925DB" w:rsidRDefault="000925DB" w:rsidP="00F235BE">
            <w:pPr>
              <w:pStyle w:val="SEs"/>
            </w:pPr>
            <w:r>
              <w:t>E2.11(A)</w:t>
            </w:r>
            <w:r>
              <w:tab/>
              <w:t xml:space="preserve">(Across Genres) </w:t>
            </w:r>
            <w:r w:rsidRPr="00EA6ED1">
              <w:t>evaluate text for the clarity of its graphics and its visual appeal</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8DD6CF" w14:textId="77777777" w:rsidR="000925DB" w:rsidRPr="00757920" w:rsidRDefault="000925DB" w:rsidP="000925DB">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B0A6E4" w14:textId="77777777" w:rsidR="000925DB" w:rsidRDefault="000925DB" w:rsidP="000925DB">
            <w:pPr>
              <w:jc w:val="center"/>
              <w:rPr>
                <w:b/>
                <w:sz w:val="18"/>
                <w:szCs w:val="18"/>
              </w:rPr>
            </w:pPr>
            <w:r>
              <w:rPr>
                <w:b/>
                <w:sz w:val="18"/>
                <w:szCs w:val="18"/>
              </w:rPr>
              <w:t>Data included in</w:t>
            </w:r>
          </w:p>
          <w:p w14:paraId="1CAB6233" w14:textId="5CFF621A" w:rsidR="000925DB" w:rsidRPr="00757920" w:rsidRDefault="000925DB" w:rsidP="000925DB">
            <w:pPr>
              <w:jc w:val="center"/>
              <w:rPr>
                <w:rFonts w:cs="Calibri"/>
                <w:b/>
                <w:sz w:val="20"/>
                <w:szCs w:val="20"/>
              </w:rPr>
            </w:pPr>
            <w:r>
              <w:rPr>
                <w:b/>
                <w:sz w:val="18"/>
                <w:szCs w:val="18"/>
              </w:rPr>
              <w:t>spiral standards</w:t>
            </w:r>
          </w:p>
        </w:tc>
      </w:tr>
    </w:tbl>
    <w:p w14:paraId="65CF8C27" w14:textId="1939ED62" w:rsidR="00277B43" w:rsidRDefault="00FA65DA" w:rsidP="007312E5">
      <w:pPr>
        <w:spacing w:before="120" w:after="0" w:line="240" w:lineRule="auto"/>
        <w:rPr>
          <w:rFonts w:ascii="Calibri" w:hAnsi="Calibri" w:cs="Times New Roman"/>
        </w:rPr>
      </w:pPr>
      <w:r>
        <w:rPr>
          <w:rFonts w:ascii="Calibri" w:hAnsi="Calibri" w:cs="Times New Roman"/>
          <w:i/>
          <w:sz w:val="16"/>
        </w:rPr>
        <w:t>&gt;</w:t>
      </w:r>
      <w:proofErr w:type="gramStart"/>
      <w:r>
        <w:rPr>
          <w:rFonts w:ascii="Calibri" w:hAnsi="Calibri" w:cs="Times New Roman"/>
          <w:i/>
          <w:sz w:val="16"/>
        </w:rPr>
        <w:t>&gt;  TEKS</w:t>
      </w:r>
      <w:proofErr w:type="gramEnd"/>
      <w:r>
        <w:rPr>
          <w:rFonts w:ascii="Calibri" w:hAnsi="Calibri" w:cs="Times New Roman"/>
          <w:i/>
          <w:sz w:val="16"/>
        </w:rPr>
        <w:t xml:space="preserve"> clusters typically requiring additional time and focus in the curriculum </w:t>
      </w:r>
      <w:r w:rsidR="00277B43">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237C4E47" w14:textId="77777777"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14:paraId="0730AA83" w14:textId="31AEA1DB" w:rsidR="003224BE" w:rsidRPr="00C6476B" w:rsidRDefault="00FB0D74" w:rsidP="007770B5">
            <w:pPr>
              <w:pStyle w:val="Genretitle"/>
            </w:pPr>
            <w:r>
              <w:lastRenderedPageBreak/>
              <w:t>E2.</w:t>
            </w:r>
            <w:r w:rsidR="009B6F50">
              <w:t>3</w:t>
            </w:r>
            <w:r w:rsidR="003224BE">
              <w:tab/>
            </w:r>
            <w:r w:rsidR="003224BE" w:rsidRPr="007770B5">
              <w:t>Poetry</w:t>
            </w:r>
          </w:p>
          <w:p w14:paraId="710A22D4" w14:textId="77777777" w:rsidR="003224BE" w:rsidRPr="00CD1678" w:rsidRDefault="003224BE" w:rsidP="00CD1678">
            <w:pPr>
              <w:spacing w:after="80"/>
              <w:rPr>
                <w:sz w:val="20"/>
              </w:rPr>
            </w:pPr>
            <w:r w:rsidRPr="00CD1678">
              <w:rPr>
                <w:sz w:val="20"/>
              </w:rPr>
              <w:t>Students understand, make inferences and draw conclusions about the structure and elements of poetry and provide evidence from text to support their understanding.</w:t>
            </w:r>
          </w:p>
          <w:p w14:paraId="2CE7048C" w14:textId="4E9053ED" w:rsidR="003224BE" w:rsidRDefault="00FB0D74" w:rsidP="007770B5">
            <w:pPr>
              <w:pStyle w:val="KS-secondary"/>
            </w:pPr>
            <w:r>
              <w:rPr>
                <w:b/>
              </w:rPr>
              <w:t>E2.</w:t>
            </w:r>
            <w:r w:rsidR="009B6F50">
              <w:rPr>
                <w:b/>
              </w:rPr>
              <w:t>2</w:t>
            </w:r>
            <w:r w:rsidR="003224BE">
              <w:tab/>
            </w:r>
            <w:r w:rsidR="003224BE" w:rsidRPr="006B1EF9">
              <w:rPr>
                <w:b/>
              </w:rPr>
              <w:t>Theme and Genre</w:t>
            </w:r>
            <w:r w:rsidR="003224BE" w:rsidRPr="009157BA">
              <w:rPr>
                <w:b/>
              </w:rPr>
              <w:t>.</w:t>
            </w:r>
            <w:r w:rsidR="003224BE" w:rsidRPr="006B1EF9">
              <w:t xml:space="preserve"> Students analyze, make inferences and draw conclusions about theme and genre in different cultural, historical, and contemporary contexts and provide evidence from the text to support their understanding.</w:t>
            </w:r>
          </w:p>
          <w:p w14:paraId="35A62722" w14:textId="54BE0AA0" w:rsidR="003224BE" w:rsidRDefault="00FB0D74" w:rsidP="003224BE">
            <w:pPr>
              <w:spacing w:after="80"/>
              <w:ind w:left="576" w:hanging="576"/>
              <w:rPr>
                <w:rFonts w:ascii="Calibri" w:hAnsi="Calibri"/>
                <w:sz w:val="18"/>
                <w:szCs w:val="18"/>
              </w:rPr>
            </w:pPr>
            <w:r>
              <w:rPr>
                <w:rFonts w:ascii="Calibri" w:hAnsi="Calibri"/>
                <w:b/>
                <w:sz w:val="18"/>
                <w:szCs w:val="18"/>
              </w:rPr>
              <w:t>E2.</w:t>
            </w:r>
            <w:r w:rsidR="009B6F50">
              <w:rPr>
                <w:rFonts w:ascii="Calibri" w:hAnsi="Calibri"/>
                <w:b/>
                <w:sz w:val="18"/>
                <w:szCs w:val="18"/>
              </w:rPr>
              <w:t>7</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14:paraId="3F3D2BBF" w14:textId="3A9380E1"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FB0D74">
              <w:rPr>
                <w:rFonts w:cs="Calibri"/>
                <w:b/>
                <w:sz w:val="15"/>
                <w:szCs w:val="15"/>
              </w:rPr>
              <w:t>E2.</w:t>
            </w:r>
            <w:r>
              <w:rPr>
                <w:rFonts w:cs="Calibri"/>
                <w:b/>
                <w:sz w:val="15"/>
                <w:szCs w:val="15"/>
              </w:rPr>
              <w:t>1</w:t>
            </w:r>
            <w:r w:rsidR="009B6F50">
              <w:rPr>
                <w:rFonts w:cs="Calibri"/>
                <w:b/>
                <w:sz w:val="15"/>
                <w:szCs w:val="15"/>
              </w:rPr>
              <w:t>2</w:t>
            </w:r>
          </w:p>
        </w:tc>
        <w:tc>
          <w:tcPr>
            <w:tcW w:w="775" w:type="dxa"/>
            <w:vMerge w:val="restart"/>
            <w:shd w:val="clear" w:color="auto" w:fill="000000" w:themeFill="text1"/>
            <w:vAlign w:val="center"/>
          </w:tcPr>
          <w:p w14:paraId="28C4208B"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07214C64"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0ED934DE" w14:textId="77777777" w:rsidTr="003224BE">
        <w:trPr>
          <w:gridAfter w:val="1"/>
          <w:wAfter w:w="17" w:type="dxa"/>
          <w:trHeight w:val="120"/>
          <w:tblHeader/>
        </w:trPr>
        <w:tc>
          <w:tcPr>
            <w:tcW w:w="7737" w:type="dxa"/>
            <w:gridSpan w:val="4"/>
            <w:vMerge/>
            <w:shd w:val="clear" w:color="auto" w:fill="D9D9D9" w:themeFill="background1" w:themeFillShade="D9"/>
          </w:tcPr>
          <w:p w14:paraId="72D3CB3D" w14:textId="77777777" w:rsidR="00FA65DA" w:rsidRPr="009E47FA" w:rsidRDefault="00FA65DA" w:rsidP="007312E5">
            <w:pPr>
              <w:rPr>
                <w:b/>
                <w:color w:val="FFFFFF" w:themeColor="background1"/>
              </w:rPr>
            </w:pPr>
          </w:p>
        </w:tc>
        <w:tc>
          <w:tcPr>
            <w:tcW w:w="775" w:type="dxa"/>
            <w:vMerge/>
            <w:shd w:val="clear" w:color="auto" w:fill="000000" w:themeFill="text1"/>
            <w:vAlign w:val="center"/>
          </w:tcPr>
          <w:p w14:paraId="4228CE02" w14:textId="77777777"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14:paraId="3273FD77"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26CF96CC"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04D8DE6A"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14:paraId="6CFF552E" w14:textId="77777777"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3DCDF081" w14:textId="77777777"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2090661F"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5EAA8442"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4EA0BF61" w14:textId="77777777"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07DAB932" w14:textId="77777777" w:rsidR="00FA65DA" w:rsidRPr="00757920" w:rsidRDefault="00FA65DA" w:rsidP="007312E5">
            <w:pPr>
              <w:jc w:val="center"/>
              <w:rPr>
                <w:rFonts w:cs="Calibri"/>
                <w:b/>
                <w:color w:val="000000" w:themeColor="text1"/>
                <w:sz w:val="20"/>
                <w:szCs w:val="20"/>
              </w:rPr>
            </w:pPr>
          </w:p>
        </w:tc>
      </w:tr>
      <w:tr w:rsidR="00FA65DA" w:rsidRPr="00125572" w14:paraId="4B857B81"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1A73B163" w14:textId="77777777"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6368D730" w14:textId="77777777"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48143D6E" w14:textId="77777777" w:rsidR="00FA65DA" w:rsidRPr="00125572" w:rsidRDefault="00FA65DA" w:rsidP="007312E5">
            <w:pPr>
              <w:jc w:val="center"/>
              <w:rPr>
                <w:rFonts w:cs="Calibri"/>
                <w:b/>
                <w:color w:val="FFFFFF" w:themeColor="background1"/>
                <w:sz w:val="16"/>
                <w:szCs w:val="16"/>
              </w:rPr>
            </w:pPr>
          </w:p>
        </w:tc>
      </w:tr>
      <w:tr w:rsidR="00FA65DA" w:rsidRPr="00B10869" w14:paraId="581B41A4" w14:textId="77777777" w:rsidTr="006206E4">
        <w:trPr>
          <w:trHeight w:val="432"/>
          <w:tblHeader/>
        </w:trPr>
        <w:tc>
          <w:tcPr>
            <w:tcW w:w="10663" w:type="dxa"/>
            <w:gridSpan w:val="9"/>
            <w:tcBorders>
              <w:top w:val="single" w:sz="6" w:space="0" w:color="BFBFBF" w:themeColor="background1" w:themeShade="BF"/>
            </w:tcBorders>
            <w:shd w:val="clear" w:color="auto" w:fill="035EA0"/>
            <w:vAlign w:val="center"/>
          </w:tcPr>
          <w:p w14:paraId="5ADFD5D5" w14:textId="77777777"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14:paraId="4849FC3F" w14:textId="77777777"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28B214AF" w14:textId="77777777"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52D04AD3" w14:textId="77777777"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1BD364E9" w14:textId="77777777"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17D2F379" w14:textId="77777777"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12D31E9C" w14:textId="77777777" w:rsidR="00FA65DA" w:rsidRPr="00757920" w:rsidRDefault="00FA65DA" w:rsidP="007312E5">
            <w:pPr>
              <w:jc w:val="center"/>
              <w:rPr>
                <w:rFonts w:cs="Calibri"/>
                <w:b/>
                <w:sz w:val="20"/>
                <w:szCs w:val="20"/>
              </w:rPr>
            </w:pPr>
            <w:r>
              <w:rPr>
                <w:sz w:val="18"/>
                <w:szCs w:val="18"/>
              </w:rPr>
              <w:t>Monitor and adjust comprehension</w:t>
            </w:r>
          </w:p>
        </w:tc>
      </w:tr>
      <w:tr w:rsidR="00FA65DA" w:rsidRPr="00010A22" w14:paraId="0A4E5A49"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95ED1DB"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5A597A6"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CB79405"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9B6600F"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48FC391" w14:textId="77777777" w:rsidR="00FA65DA" w:rsidRPr="00010A22" w:rsidRDefault="00FA65DA" w:rsidP="007312E5">
            <w:pPr>
              <w:jc w:val="center"/>
              <w:rPr>
                <w:rFonts w:cs="Calibri"/>
                <w:b/>
                <w:sz w:val="16"/>
                <w:szCs w:val="16"/>
              </w:rPr>
            </w:pPr>
          </w:p>
        </w:tc>
      </w:tr>
      <w:tr w:rsidR="00FA65DA" w:rsidRPr="00B10869" w14:paraId="359D9277"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7AEA565E"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0B0048AA"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24F0669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4C29657D"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7908BB9D"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5F1274D0"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218364A"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5E78FD8"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F863EF1"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C13B9" w:rsidRPr="00B10869" w14:paraId="76F031E0" w14:textId="77777777"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641E7881" w14:textId="2D5A3831" w:rsidR="008C13B9" w:rsidRDefault="000925DB" w:rsidP="00F235BE">
            <w:pPr>
              <w:pStyle w:val="SEs"/>
            </w:pPr>
            <w:r>
              <w:t>E2.3 Fig.19(B)</w:t>
            </w:r>
            <w:r>
              <w:tab/>
            </w:r>
            <w:r w:rsidRPr="00DC003C">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001CCA0" w14:textId="77777777" w:rsidR="008C13B9" w:rsidRPr="00757920" w:rsidRDefault="008C13B9" w:rsidP="008C13B9">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13CED8" w14:textId="77777777" w:rsidR="008C13B9" w:rsidRPr="00757920" w:rsidRDefault="008C13B9" w:rsidP="008C13B9">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F32190" w14:textId="77777777" w:rsidR="008C13B9" w:rsidRPr="00757920" w:rsidRDefault="008C13B9" w:rsidP="008C13B9">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45B8AFE" w14:textId="77777777" w:rsidR="008C13B9" w:rsidRPr="00757920" w:rsidRDefault="008C13B9" w:rsidP="008C13B9">
            <w:pPr>
              <w:jc w:val="center"/>
              <w:rPr>
                <w:rFonts w:cs="Calibri"/>
                <w:b/>
                <w:sz w:val="20"/>
                <w:szCs w:val="20"/>
              </w:rPr>
            </w:pPr>
          </w:p>
        </w:tc>
      </w:tr>
      <w:tr w:rsidR="00FA65DA" w:rsidRPr="00010A22" w14:paraId="5D603F24"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7B64519"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685D17C"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6C25032"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78B7950"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CB9C24F" w14:textId="77777777" w:rsidR="00FA65DA" w:rsidRPr="00010A22" w:rsidRDefault="00FA65DA" w:rsidP="007312E5">
            <w:pPr>
              <w:jc w:val="center"/>
              <w:rPr>
                <w:rFonts w:cs="Calibri"/>
                <w:b/>
                <w:sz w:val="16"/>
                <w:szCs w:val="16"/>
              </w:rPr>
            </w:pPr>
          </w:p>
        </w:tc>
      </w:tr>
      <w:tr w:rsidR="00FA65DA" w:rsidRPr="00B10869" w14:paraId="31FBE9D6"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50633E3D"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14:paraId="0A579529"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5D02080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758E5833"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28468E09"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35C3BA33"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0CB0295"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72ECF9D"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9DFB0CC"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9B6F50" w:rsidRPr="00B10869" w14:paraId="759E2832"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49DD87C" w14:textId="726418F7" w:rsidR="009B6F50" w:rsidRDefault="000925DB" w:rsidP="00F235BE">
            <w:pPr>
              <w:pStyle w:val="SEs"/>
            </w:pPr>
            <w:r>
              <w:t>E2.2(A)</w:t>
            </w:r>
            <w:r w:rsidRPr="007447A0">
              <w:tab/>
            </w:r>
            <w:r w:rsidRPr="006569CE">
              <w:t>(</w:t>
            </w:r>
            <w:r>
              <w:t>Across Genres</w:t>
            </w:r>
            <w:r w:rsidRPr="006569CE">
              <w:t xml:space="preserve">) </w:t>
            </w:r>
            <w:proofErr w:type="gramStart"/>
            <w:r w:rsidRPr="006A7FDC">
              <w:t>compare and contrast</w:t>
            </w:r>
            <w:proofErr w:type="gramEnd"/>
            <w:r w:rsidRPr="006A7FDC">
              <w:t xml:space="preserve"> differences in similar themes expressed in different time periods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86F798" w14:textId="77777777" w:rsidR="009B6F50" w:rsidRPr="00757920" w:rsidRDefault="009B6F50" w:rsidP="007312E5">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83213AB" w14:textId="77777777" w:rsidR="009B6F50" w:rsidRDefault="009B6F50" w:rsidP="009B6F50">
            <w:pPr>
              <w:jc w:val="center"/>
              <w:rPr>
                <w:b/>
                <w:sz w:val="18"/>
                <w:szCs w:val="18"/>
              </w:rPr>
            </w:pPr>
            <w:r>
              <w:rPr>
                <w:b/>
                <w:sz w:val="18"/>
                <w:szCs w:val="18"/>
              </w:rPr>
              <w:t>Data included in</w:t>
            </w:r>
          </w:p>
          <w:p w14:paraId="5BC6D31F" w14:textId="7429690D" w:rsidR="009B6F50" w:rsidRPr="00757920" w:rsidRDefault="009B6F50" w:rsidP="009B6F50">
            <w:pPr>
              <w:jc w:val="center"/>
              <w:rPr>
                <w:rFonts w:cs="Calibri"/>
                <w:b/>
                <w:sz w:val="20"/>
                <w:szCs w:val="20"/>
              </w:rPr>
            </w:pPr>
            <w:r>
              <w:rPr>
                <w:b/>
                <w:sz w:val="18"/>
                <w:szCs w:val="18"/>
              </w:rPr>
              <w:t>spiral standards</w:t>
            </w:r>
          </w:p>
        </w:tc>
      </w:tr>
      <w:tr w:rsidR="00FA65DA" w:rsidRPr="00010A22" w14:paraId="0ACF67A2"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F79017F"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03B3E60"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BD4CF87"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E2A4231"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63A049A" w14:textId="77777777" w:rsidR="00FA65DA" w:rsidRPr="00010A22" w:rsidRDefault="00FA65DA" w:rsidP="007312E5">
            <w:pPr>
              <w:jc w:val="center"/>
              <w:rPr>
                <w:rFonts w:cs="Calibri"/>
                <w:b/>
                <w:sz w:val="16"/>
                <w:szCs w:val="16"/>
              </w:rPr>
            </w:pPr>
          </w:p>
        </w:tc>
      </w:tr>
      <w:tr w:rsidR="00FA65DA" w:rsidRPr="00B10869" w14:paraId="5E9CA193"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51C7639A"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6944FC29"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168A9C58"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55814FC2"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39EF7ACA"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334670EC"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066E9E6"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727E010"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FCBB8E7"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0925DB" w:rsidRPr="00B10869" w14:paraId="02BE33A2"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20E64A4C" w14:textId="06A4B142" w:rsidR="000925DB" w:rsidRDefault="000925DB" w:rsidP="00F235BE">
            <w:pPr>
              <w:pStyle w:val="SEs"/>
            </w:pPr>
            <w:r>
              <w:t>E2.2(B)</w:t>
            </w:r>
            <w:r w:rsidRPr="006569CE">
              <w:tab/>
              <w:t>(</w:t>
            </w:r>
            <w:r>
              <w:t>Across Genres</w:t>
            </w:r>
            <w:r w:rsidRPr="006569CE">
              <w:t xml:space="preserve">) </w:t>
            </w:r>
            <w:r w:rsidRPr="006A7FDC">
              <w:t>analyze archetypes (e.g., journey of a hero, tragic flaw) in mythic, traditional and classical literature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BD10D6" w14:textId="77777777" w:rsidR="000925DB" w:rsidRPr="00757920" w:rsidRDefault="000925DB" w:rsidP="000925DB">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6BC4BCAB" w14:textId="77777777" w:rsidR="000925DB" w:rsidRDefault="000925DB" w:rsidP="000925DB">
            <w:pPr>
              <w:jc w:val="center"/>
              <w:rPr>
                <w:b/>
                <w:sz w:val="18"/>
                <w:szCs w:val="18"/>
              </w:rPr>
            </w:pPr>
            <w:r>
              <w:rPr>
                <w:b/>
                <w:sz w:val="18"/>
                <w:szCs w:val="18"/>
              </w:rPr>
              <w:t>Data included in</w:t>
            </w:r>
          </w:p>
          <w:p w14:paraId="1818994F" w14:textId="7586CCDA" w:rsidR="000925DB" w:rsidRPr="00757920" w:rsidRDefault="000925DB" w:rsidP="000925DB">
            <w:pPr>
              <w:jc w:val="center"/>
              <w:rPr>
                <w:rFonts w:cs="Calibri"/>
                <w:b/>
                <w:sz w:val="20"/>
                <w:szCs w:val="20"/>
              </w:rPr>
            </w:pPr>
            <w:r>
              <w:rPr>
                <w:b/>
                <w:sz w:val="18"/>
                <w:szCs w:val="18"/>
              </w:rPr>
              <w:t>spiral standards</w:t>
            </w:r>
          </w:p>
        </w:tc>
      </w:tr>
      <w:tr w:rsidR="000925DB" w:rsidRPr="00B10869" w14:paraId="70118EB5"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69EE8B2" w14:textId="7730ECEB" w:rsidR="000925DB" w:rsidRDefault="000925DB" w:rsidP="00F235BE">
            <w:pPr>
              <w:pStyle w:val="SEs"/>
            </w:pPr>
            <w:r>
              <w:t>E2.2(C)</w:t>
            </w:r>
            <w:r>
              <w:tab/>
            </w:r>
            <w:r w:rsidRPr="006569CE">
              <w:t>(</w:t>
            </w:r>
            <w:r>
              <w:t>Across Genres</w:t>
            </w:r>
            <w:r w:rsidRPr="006569CE">
              <w:t>)</w:t>
            </w:r>
            <w:r w:rsidRPr="006D687D">
              <w:t xml:space="preserve"> </w:t>
            </w:r>
            <w:r w:rsidRPr="006A7FDC">
              <w:t>relate the figurative language of a literary work to its historical and cultural setting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51B4A8" w14:textId="77777777" w:rsidR="000925DB" w:rsidRPr="00757920" w:rsidRDefault="000925DB" w:rsidP="000925DB">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95F62B" w14:textId="77777777" w:rsidR="000925DB" w:rsidRPr="00757920" w:rsidRDefault="000925DB" w:rsidP="000925DB">
            <w:pPr>
              <w:jc w:val="center"/>
              <w:rPr>
                <w:rFonts w:cs="Calibri"/>
                <w:b/>
                <w:sz w:val="20"/>
                <w:szCs w:val="20"/>
              </w:rPr>
            </w:pPr>
          </w:p>
        </w:tc>
      </w:tr>
      <w:tr w:rsidR="000925DB" w:rsidRPr="00B10869" w14:paraId="55827B95" w14:textId="77777777" w:rsidTr="00BB7F56">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3D3D1902" w14:textId="2AFDD933" w:rsidR="000925DB" w:rsidRDefault="000925DB" w:rsidP="00F235BE">
            <w:pPr>
              <w:pStyle w:val="SEs"/>
            </w:pPr>
            <w:r>
              <w:t>E2.3(A)</w:t>
            </w:r>
            <w:r>
              <w:tab/>
            </w:r>
            <w:r w:rsidRPr="006A7FDC">
              <w:t>analyze the structure or prosody (e.g., meter, rhyme scheme) and graphic elements (e.g., line length, punctuation, word position) in poetry</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F52C47"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7B095BB"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6CFD2E"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3983CF" w14:textId="77777777" w:rsidR="000925DB" w:rsidRPr="00757920" w:rsidRDefault="000925DB" w:rsidP="000925DB">
            <w:pPr>
              <w:jc w:val="center"/>
              <w:rPr>
                <w:rFonts w:cs="Calibri"/>
                <w:b/>
                <w:sz w:val="20"/>
                <w:szCs w:val="20"/>
              </w:rPr>
            </w:pPr>
          </w:p>
        </w:tc>
      </w:tr>
      <w:tr w:rsidR="000925DB" w:rsidRPr="00B10869" w14:paraId="2DBEBC0F"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5CF8FB6" w14:textId="67824DAB" w:rsidR="000925DB" w:rsidRDefault="000925DB" w:rsidP="00F235BE">
            <w:pPr>
              <w:pStyle w:val="SEs"/>
            </w:pPr>
            <w:r>
              <w:t>E2.7(A)</w:t>
            </w:r>
            <w:r>
              <w:tab/>
              <w:t xml:space="preserve">(Across Genres) </w:t>
            </w:r>
            <w:r w:rsidRPr="006A7FDC">
              <w:t>explain the function of symbolism, allegory, and allusions in literary works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6C92C5D" w14:textId="77777777" w:rsidR="000925DB" w:rsidRPr="00757920" w:rsidRDefault="000925DB" w:rsidP="000925DB">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A03DAB" w14:textId="77777777" w:rsidR="000925DB" w:rsidRDefault="000925DB" w:rsidP="000925DB">
            <w:pPr>
              <w:jc w:val="center"/>
              <w:rPr>
                <w:b/>
                <w:sz w:val="18"/>
                <w:szCs w:val="18"/>
              </w:rPr>
            </w:pPr>
            <w:r>
              <w:rPr>
                <w:b/>
                <w:sz w:val="18"/>
                <w:szCs w:val="18"/>
              </w:rPr>
              <w:t>Data included in</w:t>
            </w:r>
          </w:p>
          <w:p w14:paraId="1758338F" w14:textId="0A6ABE2A" w:rsidR="000925DB" w:rsidRPr="00757920" w:rsidRDefault="000925DB" w:rsidP="000925DB">
            <w:pPr>
              <w:jc w:val="center"/>
              <w:rPr>
                <w:rFonts w:cs="Calibri"/>
                <w:b/>
                <w:sz w:val="20"/>
                <w:szCs w:val="20"/>
              </w:rPr>
            </w:pPr>
            <w:r>
              <w:rPr>
                <w:b/>
                <w:sz w:val="18"/>
                <w:szCs w:val="18"/>
              </w:rPr>
              <w:t>spiral standards</w:t>
            </w:r>
          </w:p>
        </w:tc>
      </w:tr>
    </w:tbl>
    <w:p w14:paraId="6FFC4B92" w14:textId="06E4674E" w:rsidR="00FA65DA" w:rsidRDefault="00FA65DA" w:rsidP="007312E5">
      <w:pPr>
        <w:spacing w:after="0" w:line="240" w:lineRule="auto"/>
        <w:rPr>
          <w:rFonts w:ascii="Calibri" w:hAnsi="Calibri" w:cs="Times New Roman"/>
        </w:rPr>
      </w:pPr>
    </w:p>
    <w:p w14:paraId="035BDBDA" w14:textId="77777777"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7DF8DF1A" w14:textId="77777777"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14:paraId="4DCAF2D6" w14:textId="62F31014" w:rsidR="003224BE" w:rsidRPr="006569CE" w:rsidRDefault="00FB0D74" w:rsidP="003224BE">
            <w:pPr>
              <w:autoSpaceDE w:val="0"/>
              <w:autoSpaceDN w:val="0"/>
              <w:adjustRightInd w:val="0"/>
              <w:spacing w:before="120" w:after="120"/>
              <w:ind w:left="576" w:hanging="576"/>
              <w:rPr>
                <w:rFonts w:cs="Times New Roman"/>
                <w:b/>
                <w:sz w:val="24"/>
                <w:szCs w:val="20"/>
              </w:rPr>
            </w:pPr>
            <w:r>
              <w:rPr>
                <w:rFonts w:cs="Times New Roman"/>
                <w:b/>
                <w:sz w:val="24"/>
                <w:szCs w:val="20"/>
              </w:rPr>
              <w:lastRenderedPageBreak/>
              <w:t>E2.</w:t>
            </w:r>
            <w:r w:rsidR="009B6F50">
              <w:rPr>
                <w:rFonts w:cs="Times New Roman"/>
                <w:b/>
                <w:sz w:val="24"/>
                <w:szCs w:val="20"/>
              </w:rPr>
              <w:t>4</w:t>
            </w:r>
            <w:r w:rsidR="003224BE">
              <w:rPr>
                <w:rFonts w:cs="Times New Roman"/>
                <w:b/>
                <w:sz w:val="24"/>
                <w:szCs w:val="20"/>
              </w:rPr>
              <w:tab/>
              <w:t>Drama</w:t>
            </w:r>
          </w:p>
          <w:p w14:paraId="7DD2D9B3" w14:textId="77777777" w:rsidR="003224BE" w:rsidRDefault="003224BE" w:rsidP="003224BE">
            <w:pPr>
              <w:spacing w:after="80"/>
              <w:rPr>
                <w:rFonts w:cs="Times New Roman"/>
                <w:sz w:val="20"/>
                <w:szCs w:val="20"/>
              </w:rPr>
            </w:pPr>
            <w:r w:rsidRPr="00D17AF4">
              <w:rPr>
                <w:rFonts w:cs="Times New Roman"/>
                <w:sz w:val="20"/>
                <w:szCs w:val="20"/>
              </w:rPr>
              <w:t>Students understand, make inferences, and draw conclusions about the structure and elements of drama and provide evidence from text to support their understanding</w:t>
            </w:r>
            <w:r>
              <w:rPr>
                <w:rFonts w:cs="Times New Roman"/>
                <w:sz w:val="20"/>
                <w:szCs w:val="20"/>
              </w:rPr>
              <w:t>.</w:t>
            </w:r>
          </w:p>
          <w:p w14:paraId="1CF69FB1" w14:textId="5FE68900" w:rsidR="003224BE" w:rsidRDefault="00FB0D74" w:rsidP="003224BE">
            <w:pPr>
              <w:spacing w:after="80"/>
              <w:ind w:left="576" w:hanging="576"/>
              <w:rPr>
                <w:rFonts w:ascii="Calibri" w:hAnsi="Calibri"/>
                <w:sz w:val="18"/>
                <w:szCs w:val="18"/>
              </w:rPr>
            </w:pPr>
            <w:r>
              <w:rPr>
                <w:rFonts w:ascii="Calibri" w:hAnsi="Calibri"/>
                <w:b/>
                <w:sz w:val="18"/>
                <w:szCs w:val="18"/>
              </w:rPr>
              <w:t>E2.</w:t>
            </w:r>
            <w:r w:rsidR="009B6F50">
              <w:rPr>
                <w:rFonts w:ascii="Calibri" w:hAnsi="Calibri"/>
                <w:b/>
                <w:sz w:val="18"/>
                <w:szCs w:val="18"/>
              </w:rPr>
              <w:t>2</w:t>
            </w:r>
            <w:r w:rsidR="003224BE">
              <w:rPr>
                <w:rFonts w:ascii="Calibri" w:hAnsi="Calibri"/>
                <w:sz w:val="18"/>
                <w:szCs w:val="18"/>
              </w:rPr>
              <w:tab/>
            </w:r>
            <w:r w:rsidR="003224BE" w:rsidRPr="006B1EF9">
              <w:rPr>
                <w:rFonts w:ascii="Calibri" w:hAnsi="Calibri"/>
                <w:b/>
                <w:sz w:val="18"/>
                <w:szCs w:val="18"/>
              </w:rPr>
              <w:t>Theme and Genre</w:t>
            </w:r>
            <w:r w:rsidR="003224BE" w:rsidRPr="009157BA">
              <w:rPr>
                <w:rFonts w:ascii="Calibri" w:hAnsi="Calibri"/>
                <w:b/>
                <w:sz w:val="18"/>
                <w:szCs w:val="18"/>
              </w:rPr>
              <w:t>.</w:t>
            </w:r>
            <w:r w:rsidR="003224BE" w:rsidRPr="006B1EF9">
              <w:rPr>
                <w:rFonts w:ascii="Calibri" w:hAnsi="Calibri"/>
                <w:sz w:val="18"/>
                <w:szCs w:val="18"/>
              </w:rPr>
              <w:t xml:space="preserve"> Students analyze, make inferences and draw conclusions about theme and genre in different cultural, historical, and contemporary contexts and provide evidence from the text to support their understanding.</w:t>
            </w:r>
          </w:p>
          <w:p w14:paraId="3C58FFED" w14:textId="11F45913" w:rsidR="003224BE" w:rsidRDefault="00FB0D74" w:rsidP="003224BE">
            <w:pPr>
              <w:spacing w:after="80"/>
              <w:ind w:left="576" w:hanging="576"/>
              <w:rPr>
                <w:rFonts w:ascii="Calibri" w:hAnsi="Calibri"/>
                <w:sz w:val="18"/>
                <w:szCs w:val="18"/>
              </w:rPr>
            </w:pPr>
            <w:r>
              <w:rPr>
                <w:rFonts w:ascii="Calibri" w:hAnsi="Calibri"/>
                <w:b/>
                <w:sz w:val="18"/>
                <w:szCs w:val="18"/>
              </w:rPr>
              <w:t>E2.</w:t>
            </w:r>
            <w:r w:rsidR="009B6F50">
              <w:rPr>
                <w:rFonts w:ascii="Calibri" w:hAnsi="Calibri"/>
                <w:b/>
                <w:sz w:val="18"/>
                <w:szCs w:val="18"/>
              </w:rPr>
              <w:t>7</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14:paraId="5B8236A1" w14:textId="273FD392"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FB0D74">
              <w:rPr>
                <w:rFonts w:cs="Calibri"/>
                <w:b/>
                <w:sz w:val="15"/>
                <w:szCs w:val="15"/>
              </w:rPr>
              <w:t>E2.</w:t>
            </w:r>
            <w:r>
              <w:rPr>
                <w:rFonts w:cs="Calibri"/>
                <w:b/>
                <w:sz w:val="15"/>
                <w:szCs w:val="15"/>
              </w:rPr>
              <w:t>1</w:t>
            </w:r>
            <w:r w:rsidR="009B6F50">
              <w:rPr>
                <w:rFonts w:cs="Calibri"/>
                <w:b/>
                <w:sz w:val="15"/>
                <w:szCs w:val="15"/>
              </w:rPr>
              <w:t>2</w:t>
            </w:r>
          </w:p>
        </w:tc>
        <w:tc>
          <w:tcPr>
            <w:tcW w:w="775" w:type="dxa"/>
            <w:vMerge w:val="restart"/>
            <w:shd w:val="clear" w:color="auto" w:fill="000000" w:themeFill="text1"/>
            <w:vAlign w:val="center"/>
          </w:tcPr>
          <w:p w14:paraId="2D76B22E"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3D9E5392"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1330D8BF" w14:textId="77777777" w:rsidTr="003224BE">
        <w:trPr>
          <w:gridAfter w:val="1"/>
          <w:wAfter w:w="17" w:type="dxa"/>
          <w:trHeight w:val="120"/>
          <w:tblHeader/>
        </w:trPr>
        <w:tc>
          <w:tcPr>
            <w:tcW w:w="7737" w:type="dxa"/>
            <w:gridSpan w:val="4"/>
            <w:vMerge/>
            <w:shd w:val="clear" w:color="auto" w:fill="D9D9D9" w:themeFill="background1" w:themeFillShade="D9"/>
          </w:tcPr>
          <w:p w14:paraId="4F93EB32" w14:textId="77777777" w:rsidR="00FA65DA" w:rsidRPr="009E47FA" w:rsidRDefault="00FA65DA" w:rsidP="007312E5">
            <w:pPr>
              <w:rPr>
                <w:b/>
                <w:color w:val="FFFFFF" w:themeColor="background1"/>
              </w:rPr>
            </w:pPr>
          </w:p>
        </w:tc>
        <w:tc>
          <w:tcPr>
            <w:tcW w:w="775" w:type="dxa"/>
            <w:vMerge/>
            <w:shd w:val="clear" w:color="auto" w:fill="000000" w:themeFill="text1"/>
            <w:vAlign w:val="center"/>
          </w:tcPr>
          <w:p w14:paraId="78B2B5A7" w14:textId="77777777"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14:paraId="7AEFB55C"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590D87A0"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7718F30B"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14:paraId="7B7E3DF2" w14:textId="77777777"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53F7D2A7" w14:textId="77777777"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65594481"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2CA60206"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77A86F00" w14:textId="77777777"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13B75681" w14:textId="77777777" w:rsidR="00FA65DA" w:rsidRPr="00757920" w:rsidRDefault="00FA65DA" w:rsidP="007312E5">
            <w:pPr>
              <w:jc w:val="center"/>
              <w:rPr>
                <w:rFonts w:cs="Calibri"/>
                <w:b/>
                <w:color w:val="000000" w:themeColor="text1"/>
                <w:sz w:val="20"/>
                <w:szCs w:val="20"/>
              </w:rPr>
            </w:pPr>
          </w:p>
        </w:tc>
      </w:tr>
      <w:tr w:rsidR="00FA65DA" w:rsidRPr="00125572" w14:paraId="55475754"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351B57C3" w14:textId="77777777"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7502AE93" w14:textId="77777777"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02F03C56" w14:textId="77777777" w:rsidR="00FA65DA" w:rsidRPr="00125572" w:rsidRDefault="00FA65DA" w:rsidP="007312E5">
            <w:pPr>
              <w:jc w:val="center"/>
              <w:rPr>
                <w:rFonts w:cs="Calibri"/>
                <w:b/>
                <w:color w:val="FFFFFF" w:themeColor="background1"/>
                <w:sz w:val="16"/>
                <w:szCs w:val="16"/>
              </w:rPr>
            </w:pPr>
          </w:p>
        </w:tc>
      </w:tr>
      <w:tr w:rsidR="00FA65DA" w:rsidRPr="00B10869" w14:paraId="443C1EF7" w14:textId="77777777" w:rsidTr="006206E4">
        <w:trPr>
          <w:trHeight w:val="432"/>
          <w:tblHeader/>
        </w:trPr>
        <w:tc>
          <w:tcPr>
            <w:tcW w:w="10663" w:type="dxa"/>
            <w:gridSpan w:val="9"/>
            <w:tcBorders>
              <w:top w:val="single" w:sz="6" w:space="0" w:color="BFBFBF" w:themeColor="background1" w:themeShade="BF"/>
            </w:tcBorders>
            <w:shd w:val="clear" w:color="auto" w:fill="035EA0"/>
            <w:vAlign w:val="center"/>
          </w:tcPr>
          <w:p w14:paraId="2CEE122D" w14:textId="77777777"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14:paraId="07ED184C" w14:textId="77777777"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517CC2AB" w14:textId="77777777"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3A450B43" w14:textId="77777777"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05CDEDD3" w14:textId="77777777"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48295B05" w14:textId="77777777"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75959E76" w14:textId="77777777" w:rsidR="00FA65DA" w:rsidRPr="00757920" w:rsidRDefault="00FA65DA" w:rsidP="007312E5">
            <w:pPr>
              <w:jc w:val="center"/>
              <w:rPr>
                <w:rFonts w:cs="Calibri"/>
                <w:b/>
                <w:sz w:val="20"/>
                <w:szCs w:val="20"/>
              </w:rPr>
            </w:pPr>
            <w:r>
              <w:rPr>
                <w:sz w:val="18"/>
                <w:szCs w:val="18"/>
              </w:rPr>
              <w:t>Monitor and adjust comprehension</w:t>
            </w:r>
          </w:p>
        </w:tc>
      </w:tr>
      <w:tr w:rsidR="00FA65DA" w:rsidRPr="00010A22" w14:paraId="1ABB8389"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DC9BFCD"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FCFEB0C"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6790173"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B398DAA"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9FC9A62" w14:textId="77777777" w:rsidR="00FA65DA" w:rsidRPr="00010A22" w:rsidRDefault="00FA65DA" w:rsidP="007312E5">
            <w:pPr>
              <w:jc w:val="center"/>
              <w:rPr>
                <w:rFonts w:cs="Calibri"/>
                <w:b/>
                <w:sz w:val="16"/>
                <w:szCs w:val="16"/>
              </w:rPr>
            </w:pPr>
          </w:p>
        </w:tc>
      </w:tr>
      <w:tr w:rsidR="00FA65DA" w:rsidRPr="00B10869" w14:paraId="6C8968CD"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26B1E1C2"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112E91CB"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429BC2B5"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7604BAC9"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6E867283"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36E3F71D"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28BE02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B24644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E29007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C13B9" w:rsidRPr="00B10869" w14:paraId="626DC226" w14:textId="77777777"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6497E4C7" w14:textId="495017B2" w:rsidR="008C13B9" w:rsidRDefault="000925DB" w:rsidP="00F235BE">
            <w:pPr>
              <w:pStyle w:val="SEs"/>
            </w:pPr>
            <w:r>
              <w:t>E2.4 Fig.19(B)</w:t>
            </w:r>
            <w:r>
              <w:tab/>
            </w:r>
            <w:r w:rsidRPr="00DC003C">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3092F1" w14:textId="77777777" w:rsidR="008C13B9" w:rsidRPr="00757920" w:rsidRDefault="008C13B9" w:rsidP="008C13B9">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81E991" w14:textId="77777777" w:rsidR="008C13B9" w:rsidRPr="00757920" w:rsidRDefault="008C13B9" w:rsidP="008C13B9">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EA1420" w14:textId="77777777" w:rsidR="008C13B9" w:rsidRPr="00757920" w:rsidRDefault="008C13B9" w:rsidP="008C13B9">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12EF29" w14:textId="77777777" w:rsidR="008C13B9" w:rsidRPr="00757920" w:rsidRDefault="008C13B9" w:rsidP="008C13B9">
            <w:pPr>
              <w:jc w:val="center"/>
              <w:rPr>
                <w:rFonts w:cs="Calibri"/>
                <w:b/>
                <w:sz w:val="20"/>
                <w:szCs w:val="20"/>
              </w:rPr>
            </w:pPr>
          </w:p>
        </w:tc>
      </w:tr>
      <w:tr w:rsidR="00FA65DA" w:rsidRPr="00010A22" w14:paraId="48C523A1"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7BE05DF"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FF3FC3A"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E200A1A"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E30306D"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9BED384" w14:textId="77777777" w:rsidR="00FA65DA" w:rsidRPr="00010A22" w:rsidRDefault="00FA65DA" w:rsidP="007312E5">
            <w:pPr>
              <w:jc w:val="center"/>
              <w:rPr>
                <w:rFonts w:cs="Calibri"/>
                <w:b/>
                <w:sz w:val="16"/>
                <w:szCs w:val="16"/>
              </w:rPr>
            </w:pPr>
          </w:p>
        </w:tc>
      </w:tr>
      <w:tr w:rsidR="00FA65DA" w:rsidRPr="00B10869" w14:paraId="18ED2269"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4DF4A590"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14:paraId="3D80697E"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025BDAF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4E94AA55"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5C4DCB58"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F7EDE77"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129397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58F94C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04C6A3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C62E2A" w:rsidRPr="00B10869" w14:paraId="2B928DEB" w14:textId="77777777" w:rsidTr="00AC348B">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CD75BAD" w14:textId="5C713AF8" w:rsidR="00C62E2A" w:rsidRDefault="000925DB" w:rsidP="00F235BE">
            <w:pPr>
              <w:pStyle w:val="SEs"/>
            </w:pPr>
            <w:r>
              <w:t>E2.2(A)</w:t>
            </w:r>
            <w:r w:rsidRPr="007447A0">
              <w:tab/>
            </w:r>
            <w:r w:rsidRPr="006569CE">
              <w:t>(</w:t>
            </w:r>
            <w:r>
              <w:t>Across Genres</w:t>
            </w:r>
            <w:r w:rsidRPr="006569CE">
              <w:t xml:space="preserve">) </w:t>
            </w:r>
            <w:proofErr w:type="gramStart"/>
            <w:r w:rsidRPr="006A7FDC">
              <w:t>compare and contrast</w:t>
            </w:r>
            <w:proofErr w:type="gramEnd"/>
            <w:r w:rsidRPr="006A7FDC">
              <w:t xml:space="preserve"> differences in similar themes expressed in different time periods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E4BACA" w14:textId="77777777" w:rsidR="00C62E2A" w:rsidRPr="00757920" w:rsidRDefault="00C62E2A" w:rsidP="008C13B9">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6FBDB2" w14:textId="77777777" w:rsidR="00C62E2A" w:rsidRDefault="00C62E2A" w:rsidP="00C62E2A">
            <w:pPr>
              <w:jc w:val="center"/>
              <w:rPr>
                <w:b/>
                <w:sz w:val="18"/>
                <w:szCs w:val="18"/>
              </w:rPr>
            </w:pPr>
            <w:r>
              <w:rPr>
                <w:b/>
                <w:sz w:val="18"/>
                <w:szCs w:val="18"/>
              </w:rPr>
              <w:t>Data included in</w:t>
            </w:r>
          </w:p>
          <w:p w14:paraId="0DA26F3F" w14:textId="6ACD32CC" w:rsidR="00C62E2A" w:rsidRPr="00757920" w:rsidRDefault="00C62E2A" w:rsidP="00C62E2A">
            <w:pPr>
              <w:jc w:val="center"/>
              <w:rPr>
                <w:rFonts w:cs="Calibri"/>
                <w:b/>
                <w:sz w:val="20"/>
                <w:szCs w:val="20"/>
              </w:rPr>
            </w:pPr>
            <w:r>
              <w:rPr>
                <w:b/>
                <w:sz w:val="18"/>
                <w:szCs w:val="18"/>
              </w:rPr>
              <w:t>spiral standards</w:t>
            </w:r>
          </w:p>
        </w:tc>
      </w:tr>
      <w:tr w:rsidR="00FA65DA" w:rsidRPr="00010A22" w14:paraId="0D3C4356"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4B7FCE3"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16D7F0F"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0B0402F"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49B2DD5"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03A0771" w14:textId="77777777" w:rsidR="00FA65DA" w:rsidRPr="00010A22" w:rsidRDefault="00FA65DA" w:rsidP="007312E5">
            <w:pPr>
              <w:jc w:val="center"/>
              <w:rPr>
                <w:rFonts w:cs="Calibri"/>
                <w:b/>
                <w:sz w:val="16"/>
                <w:szCs w:val="16"/>
              </w:rPr>
            </w:pPr>
          </w:p>
        </w:tc>
      </w:tr>
      <w:tr w:rsidR="00FA65DA" w:rsidRPr="00B10869" w14:paraId="49FB9B4A"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5BEFE014"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1C74550E"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35EFC23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7055B2E2"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54814CC2"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7F6A975F"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73E231B"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5D58591"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B7205C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0925DB" w:rsidRPr="00B10869" w14:paraId="3BE8C222" w14:textId="77777777" w:rsidTr="00796E15">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432DB8A" w14:textId="63E3BEAE" w:rsidR="000925DB" w:rsidRDefault="000925DB" w:rsidP="00F235BE">
            <w:pPr>
              <w:pStyle w:val="SEs"/>
            </w:pPr>
            <w:r>
              <w:t>E2.2(B)</w:t>
            </w:r>
            <w:r w:rsidRPr="006569CE">
              <w:tab/>
              <w:t>(</w:t>
            </w:r>
            <w:r>
              <w:t>Across Genres</w:t>
            </w:r>
            <w:r w:rsidRPr="006569CE">
              <w:t xml:space="preserve">) </w:t>
            </w:r>
            <w:r w:rsidRPr="006A7FDC">
              <w:t>analyze archetypes (e.g., journey of a hero, tragic flaw) in mythic, traditional and classical literature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1CE560" w14:textId="77777777" w:rsidR="000925DB" w:rsidRPr="00757920" w:rsidRDefault="000925DB" w:rsidP="000925DB">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0058C309" w14:textId="77777777" w:rsidR="000925DB" w:rsidRDefault="000925DB" w:rsidP="000925DB">
            <w:pPr>
              <w:jc w:val="center"/>
              <w:rPr>
                <w:b/>
                <w:sz w:val="18"/>
                <w:szCs w:val="18"/>
              </w:rPr>
            </w:pPr>
            <w:r>
              <w:rPr>
                <w:b/>
                <w:sz w:val="18"/>
                <w:szCs w:val="18"/>
              </w:rPr>
              <w:t>Data included in</w:t>
            </w:r>
          </w:p>
          <w:p w14:paraId="3B3D5B6A" w14:textId="683ED1FC" w:rsidR="000925DB" w:rsidRPr="00757920" w:rsidRDefault="000925DB" w:rsidP="000925DB">
            <w:pPr>
              <w:jc w:val="center"/>
              <w:rPr>
                <w:rFonts w:cs="Calibri"/>
                <w:b/>
                <w:sz w:val="20"/>
                <w:szCs w:val="20"/>
              </w:rPr>
            </w:pPr>
            <w:r>
              <w:rPr>
                <w:b/>
                <w:sz w:val="18"/>
                <w:szCs w:val="18"/>
              </w:rPr>
              <w:t>spiral standards</w:t>
            </w:r>
          </w:p>
        </w:tc>
      </w:tr>
      <w:tr w:rsidR="000925DB" w:rsidRPr="00B10869" w14:paraId="034903D4" w14:textId="77777777" w:rsidTr="00796E15">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3096963" w14:textId="3316F825" w:rsidR="000925DB" w:rsidRDefault="000925DB" w:rsidP="00F235BE">
            <w:pPr>
              <w:pStyle w:val="SEs"/>
            </w:pPr>
            <w:r>
              <w:t>E2.2(C)</w:t>
            </w:r>
            <w:r>
              <w:tab/>
            </w:r>
            <w:r w:rsidRPr="006569CE">
              <w:t>(</w:t>
            </w:r>
            <w:r>
              <w:t>Across Genres</w:t>
            </w:r>
            <w:r w:rsidRPr="006569CE">
              <w:t>)</w:t>
            </w:r>
            <w:r w:rsidRPr="006D687D">
              <w:t xml:space="preserve"> </w:t>
            </w:r>
            <w:r w:rsidRPr="006A7FDC">
              <w:t>relate the figurative language of a literary work to its historical and cultural setting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1CB961" w14:textId="77777777" w:rsidR="000925DB" w:rsidRPr="00757920" w:rsidRDefault="000925DB" w:rsidP="000925DB">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AADA969" w14:textId="77777777" w:rsidR="000925DB" w:rsidRPr="00757920" w:rsidRDefault="000925DB" w:rsidP="000925DB">
            <w:pPr>
              <w:jc w:val="center"/>
              <w:rPr>
                <w:rFonts w:cs="Calibri"/>
                <w:b/>
                <w:sz w:val="20"/>
                <w:szCs w:val="20"/>
              </w:rPr>
            </w:pPr>
          </w:p>
        </w:tc>
      </w:tr>
      <w:tr w:rsidR="000925DB" w:rsidRPr="00B10869" w14:paraId="06FFAADF"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6DBF001A" w14:textId="133A829A" w:rsidR="000925DB" w:rsidRDefault="000925DB" w:rsidP="00F235BE">
            <w:pPr>
              <w:pStyle w:val="SEs"/>
            </w:pPr>
            <w:r>
              <w:t>E2.4(A)</w:t>
            </w:r>
            <w:r>
              <w:tab/>
            </w:r>
            <w:r w:rsidRPr="006A7FDC">
              <w:t>analyze how archetypes and motifs in drama affect the plot of plays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73D8AF"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4C9981"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BA99ADD"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A7088C" w14:textId="77777777" w:rsidR="000925DB" w:rsidRPr="00757920" w:rsidRDefault="000925DB" w:rsidP="000925DB">
            <w:pPr>
              <w:jc w:val="center"/>
              <w:rPr>
                <w:rFonts w:cs="Calibri"/>
                <w:b/>
                <w:sz w:val="20"/>
                <w:szCs w:val="20"/>
              </w:rPr>
            </w:pPr>
          </w:p>
        </w:tc>
      </w:tr>
      <w:tr w:rsidR="000925DB" w:rsidRPr="00B10869" w14:paraId="7509BEFD" w14:textId="77777777" w:rsidTr="002C18EC">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26471B21" w14:textId="46B11BA5" w:rsidR="000925DB" w:rsidRDefault="000925DB" w:rsidP="00F235BE">
            <w:pPr>
              <w:pStyle w:val="SEs"/>
            </w:pPr>
            <w:r>
              <w:t>E2.7(A)</w:t>
            </w:r>
            <w:r>
              <w:tab/>
              <w:t xml:space="preserve">(Across Genres) </w:t>
            </w:r>
            <w:r w:rsidRPr="006A7FDC">
              <w:t>explain the function of symbolism, allegory, and allusions in literary works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E878F7" w14:textId="77777777" w:rsidR="000925DB" w:rsidRPr="00757920" w:rsidRDefault="000925DB" w:rsidP="000925DB">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2B422B" w14:textId="77777777" w:rsidR="000925DB" w:rsidRDefault="000925DB" w:rsidP="000925DB">
            <w:pPr>
              <w:jc w:val="center"/>
              <w:rPr>
                <w:b/>
                <w:sz w:val="18"/>
                <w:szCs w:val="18"/>
              </w:rPr>
            </w:pPr>
            <w:r>
              <w:rPr>
                <w:b/>
                <w:sz w:val="18"/>
                <w:szCs w:val="18"/>
              </w:rPr>
              <w:t>Data included in</w:t>
            </w:r>
          </w:p>
          <w:p w14:paraId="1DAC4618" w14:textId="21962FE2" w:rsidR="000925DB" w:rsidRPr="00757920" w:rsidRDefault="000925DB" w:rsidP="000925DB">
            <w:pPr>
              <w:jc w:val="center"/>
              <w:rPr>
                <w:rFonts w:cs="Calibri"/>
                <w:b/>
                <w:sz w:val="20"/>
                <w:szCs w:val="20"/>
              </w:rPr>
            </w:pPr>
            <w:r>
              <w:rPr>
                <w:b/>
                <w:sz w:val="18"/>
                <w:szCs w:val="18"/>
              </w:rPr>
              <w:t>spiral standards</w:t>
            </w:r>
          </w:p>
        </w:tc>
      </w:tr>
    </w:tbl>
    <w:p w14:paraId="407C981D" w14:textId="1E942ACC" w:rsidR="00FA65DA" w:rsidRDefault="00FA65DA" w:rsidP="007312E5">
      <w:pPr>
        <w:spacing w:after="0" w:line="240" w:lineRule="auto"/>
        <w:rPr>
          <w:rFonts w:ascii="Calibri" w:hAnsi="Calibri" w:cs="Times New Roman"/>
        </w:rPr>
      </w:pPr>
    </w:p>
    <w:p w14:paraId="353A95BF" w14:textId="77777777"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5B96025C" w14:textId="77777777"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14:paraId="1E9EE9A5" w14:textId="74FF215F" w:rsidR="003224BE" w:rsidRPr="00A63A78" w:rsidRDefault="00FB0D74" w:rsidP="007770B5">
            <w:pPr>
              <w:spacing w:before="120" w:after="120"/>
              <w:ind w:left="576" w:hanging="576"/>
              <w:rPr>
                <w:rFonts w:cs="Times New Roman"/>
                <w:b/>
                <w:sz w:val="24"/>
                <w:szCs w:val="20"/>
              </w:rPr>
            </w:pPr>
            <w:r>
              <w:rPr>
                <w:rFonts w:cs="Times New Roman"/>
                <w:b/>
                <w:sz w:val="24"/>
                <w:szCs w:val="20"/>
              </w:rPr>
              <w:lastRenderedPageBreak/>
              <w:t>E2.</w:t>
            </w:r>
            <w:r w:rsidR="00C62E2A">
              <w:rPr>
                <w:rFonts w:cs="Times New Roman"/>
                <w:b/>
                <w:sz w:val="24"/>
                <w:szCs w:val="20"/>
              </w:rPr>
              <w:t>6</w:t>
            </w:r>
            <w:r w:rsidR="003224BE">
              <w:rPr>
                <w:rFonts w:cs="Times New Roman"/>
                <w:b/>
                <w:sz w:val="24"/>
                <w:szCs w:val="20"/>
              </w:rPr>
              <w:tab/>
              <w:t>Literary Nonfiction</w:t>
            </w:r>
          </w:p>
          <w:p w14:paraId="51761364" w14:textId="77777777" w:rsidR="003224BE" w:rsidRDefault="003224BE" w:rsidP="003224BE">
            <w:pPr>
              <w:spacing w:after="80"/>
              <w:rPr>
                <w:rFonts w:cs="Times New Roman"/>
                <w:sz w:val="20"/>
                <w:szCs w:val="20"/>
              </w:rPr>
            </w:pPr>
            <w:r w:rsidRPr="007447A0">
              <w:rPr>
                <w:rFonts w:cs="Times New Roman"/>
                <w:sz w:val="20"/>
                <w:szCs w:val="20"/>
              </w:rPr>
              <w:t>Students understand, make inferences and draw conclusions about the varied structural patterns and features of literary nonfiction and provide evidence from text to support their understanding.</w:t>
            </w:r>
          </w:p>
          <w:p w14:paraId="39D2C2DD" w14:textId="51E2DE6C" w:rsidR="003224BE" w:rsidRDefault="00FB0D74" w:rsidP="007770B5">
            <w:pPr>
              <w:spacing w:after="80"/>
              <w:ind w:left="576" w:hanging="576"/>
              <w:rPr>
                <w:rFonts w:ascii="Calibri" w:hAnsi="Calibri"/>
                <w:sz w:val="18"/>
                <w:szCs w:val="18"/>
              </w:rPr>
            </w:pPr>
            <w:r>
              <w:rPr>
                <w:rFonts w:ascii="Calibri" w:hAnsi="Calibri"/>
                <w:b/>
                <w:sz w:val="18"/>
                <w:szCs w:val="18"/>
              </w:rPr>
              <w:t>E2.</w:t>
            </w:r>
            <w:r w:rsidR="00C62E2A">
              <w:rPr>
                <w:rFonts w:ascii="Calibri" w:hAnsi="Calibri"/>
                <w:b/>
                <w:sz w:val="18"/>
                <w:szCs w:val="18"/>
              </w:rPr>
              <w:t>2</w:t>
            </w:r>
            <w:r w:rsidR="003224BE">
              <w:rPr>
                <w:rFonts w:ascii="Calibri" w:hAnsi="Calibri"/>
                <w:sz w:val="18"/>
                <w:szCs w:val="18"/>
              </w:rPr>
              <w:tab/>
            </w:r>
            <w:r w:rsidR="003224BE" w:rsidRPr="006B1EF9">
              <w:rPr>
                <w:rFonts w:ascii="Calibri" w:hAnsi="Calibri"/>
                <w:b/>
                <w:sz w:val="18"/>
                <w:szCs w:val="18"/>
              </w:rPr>
              <w:t>Theme and Genre</w:t>
            </w:r>
            <w:r w:rsidR="003224BE" w:rsidRPr="009157BA">
              <w:rPr>
                <w:rFonts w:ascii="Calibri" w:hAnsi="Calibri"/>
                <w:b/>
                <w:sz w:val="18"/>
                <w:szCs w:val="18"/>
              </w:rPr>
              <w:t>.</w:t>
            </w:r>
            <w:r w:rsidR="003224BE" w:rsidRPr="006B1EF9">
              <w:rPr>
                <w:rFonts w:ascii="Calibri" w:hAnsi="Calibri"/>
                <w:sz w:val="18"/>
                <w:szCs w:val="18"/>
              </w:rPr>
              <w:t xml:space="preserve"> Students analyze, make inferences and draw conclusions about theme and genre in different cultural, historical, and contemporary contexts and provide evidence from the text to support their understanding.</w:t>
            </w:r>
          </w:p>
          <w:p w14:paraId="658A6276" w14:textId="2F42FA37" w:rsidR="003224BE" w:rsidRDefault="00FB0D74" w:rsidP="007770B5">
            <w:pPr>
              <w:spacing w:after="80"/>
              <w:ind w:left="576" w:hanging="576"/>
              <w:rPr>
                <w:rFonts w:ascii="Calibri" w:hAnsi="Calibri"/>
                <w:sz w:val="18"/>
                <w:szCs w:val="18"/>
              </w:rPr>
            </w:pPr>
            <w:r>
              <w:rPr>
                <w:rFonts w:ascii="Calibri" w:hAnsi="Calibri"/>
                <w:b/>
                <w:sz w:val="18"/>
                <w:szCs w:val="18"/>
              </w:rPr>
              <w:t>E2.</w:t>
            </w:r>
            <w:r w:rsidR="00C62E2A">
              <w:rPr>
                <w:rFonts w:ascii="Calibri" w:hAnsi="Calibri"/>
                <w:b/>
                <w:sz w:val="18"/>
                <w:szCs w:val="18"/>
              </w:rPr>
              <w:t>7</w:t>
            </w:r>
            <w:r w:rsidR="003224BE" w:rsidRPr="00F24749">
              <w:rPr>
                <w:rFonts w:ascii="Calibri" w:hAnsi="Calibri"/>
                <w:b/>
                <w:sz w:val="18"/>
                <w:szCs w:val="18"/>
              </w:rPr>
              <w:tab/>
              <w:t>Sensory Language.</w:t>
            </w:r>
            <w:r w:rsidR="003224BE" w:rsidRPr="00F24749">
              <w:rPr>
                <w:rFonts w:ascii="Calibri" w:hAnsi="Calibri"/>
                <w:sz w:val="18"/>
                <w:szCs w:val="18"/>
              </w:rPr>
              <w:t xml:space="preserve"> Students understand, make inferences and draw conclusions about how an author's sensory language creates imagery in literary text and provide evidence from text to support their understanding.</w:t>
            </w:r>
          </w:p>
          <w:p w14:paraId="0C2C3B76" w14:textId="22C7A43F"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FB0D74">
              <w:rPr>
                <w:rFonts w:cs="Calibri"/>
                <w:b/>
                <w:sz w:val="15"/>
                <w:szCs w:val="15"/>
              </w:rPr>
              <w:t>E2.</w:t>
            </w:r>
            <w:r>
              <w:rPr>
                <w:rFonts w:cs="Calibri"/>
                <w:b/>
                <w:sz w:val="15"/>
                <w:szCs w:val="15"/>
              </w:rPr>
              <w:t>1</w:t>
            </w:r>
            <w:r w:rsidR="00C62E2A">
              <w:rPr>
                <w:rFonts w:cs="Calibri"/>
                <w:b/>
                <w:sz w:val="15"/>
                <w:szCs w:val="15"/>
              </w:rPr>
              <w:t>2</w:t>
            </w:r>
          </w:p>
        </w:tc>
        <w:tc>
          <w:tcPr>
            <w:tcW w:w="775" w:type="dxa"/>
            <w:vMerge w:val="restart"/>
            <w:shd w:val="clear" w:color="auto" w:fill="000000" w:themeFill="text1"/>
            <w:vAlign w:val="center"/>
          </w:tcPr>
          <w:p w14:paraId="17F1D89D"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340FC219"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308CBF29" w14:textId="77777777" w:rsidTr="003224BE">
        <w:trPr>
          <w:gridAfter w:val="1"/>
          <w:wAfter w:w="17" w:type="dxa"/>
          <w:trHeight w:val="120"/>
          <w:tblHeader/>
        </w:trPr>
        <w:tc>
          <w:tcPr>
            <w:tcW w:w="7737" w:type="dxa"/>
            <w:gridSpan w:val="4"/>
            <w:vMerge/>
            <w:shd w:val="clear" w:color="auto" w:fill="D9D9D9" w:themeFill="background1" w:themeFillShade="D9"/>
          </w:tcPr>
          <w:p w14:paraId="24E575FD" w14:textId="77777777" w:rsidR="00FA65DA" w:rsidRPr="009E47FA" w:rsidRDefault="00FA65DA" w:rsidP="007312E5">
            <w:pPr>
              <w:rPr>
                <w:b/>
                <w:color w:val="FFFFFF" w:themeColor="background1"/>
              </w:rPr>
            </w:pPr>
          </w:p>
        </w:tc>
        <w:tc>
          <w:tcPr>
            <w:tcW w:w="775" w:type="dxa"/>
            <w:vMerge/>
            <w:shd w:val="clear" w:color="auto" w:fill="000000" w:themeFill="text1"/>
            <w:vAlign w:val="center"/>
          </w:tcPr>
          <w:p w14:paraId="11EC3A56" w14:textId="77777777"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14:paraId="2E86BD66"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021CC8D3"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2551072B"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14:paraId="178EA62A" w14:textId="77777777"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228E5DC4" w14:textId="77777777"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4AAFE1D3"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58772947"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6E776986" w14:textId="77777777"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7618269F" w14:textId="77777777" w:rsidR="00FA65DA" w:rsidRPr="00757920" w:rsidRDefault="00FA65DA" w:rsidP="007312E5">
            <w:pPr>
              <w:jc w:val="center"/>
              <w:rPr>
                <w:rFonts w:cs="Calibri"/>
                <w:b/>
                <w:color w:val="000000" w:themeColor="text1"/>
                <w:sz w:val="20"/>
                <w:szCs w:val="20"/>
              </w:rPr>
            </w:pPr>
          </w:p>
        </w:tc>
      </w:tr>
      <w:tr w:rsidR="00FA65DA" w:rsidRPr="00125572" w14:paraId="17CC574B"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56894B3C" w14:textId="77777777"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6C181C8E" w14:textId="77777777"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740C52AB" w14:textId="77777777" w:rsidR="00FA65DA" w:rsidRPr="00125572" w:rsidRDefault="00FA65DA" w:rsidP="007312E5">
            <w:pPr>
              <w:jc w:val="center"/>
              <w:rPr>
                <w:rFonts w:cs="Calibri"/>
                <w:b/>
                <w:color w:val="FFFFFF" w:themeColor="background1"/>
                <w:sz w:val="16"/>
                <w:szCs w:val="16"/>
              </w:rPr>
            </w:pPr>
          </w:p>
        </w:tc>
      </w:tr>
      <w:tr w:rsidR="00FA65DA" w:rsidRPr="00B10869" w14:paraId="78E61EAE" w14:textId="77777777" w:rsidTr="006206E4">
        <w:trPr>
          <w:trHeight w:val="432"/>
          <w:tblHeader/>
        </w:trPr>
        <w:tc>
          <w:tcPr>
            <w:tcW w:w="10663" w:type="dxa"/>
            <w:gridSpan w:val="9"/>
            <w:tcBorders>
              <w:top w:val="single" w:sz="6" w:space="0" w:color="BFBFBF" w:themeColor="background1" w:themeShade="BF"/>
            </w:tcBorders>
            <w:shd w:val="clear" w:color="auto" w:fill="035EA0"/>
            <w:vAlign w:val="center"/>
          </w:tcPr>
          <w:p w14:paraId="153DA4C0" w14:textId="77777777"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14:paraId="653C020C" w14:textId="77777777"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2F33FD9C" w14:textId="77777777"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78952202" w14:textId="77777777"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0C46ACDA" w14:textId="77777777"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0E61E012" w14:textId="77777777"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5BDDC0D8" w14:textId="77777777" w:rsidR="00FA65DA" w:rsidRPr="00757920" w:rsidRDefault="00FA65DA" w:rsidP="007312E5">
            <w:pPr>
              <w:jc w:val="center"/>
              <w:rPr>
                <w:rFonts w:cs="Calibri"/>
                <w:b/>
                <w:sz w:val="20"/>
                <w:szCs w:val="20"/>
              </w:rPr>
            </w:pPr>
            <w:r>
              <w:rPr>
                <w:sz w:val="18"/>
                <w:szCs w:val="18"/>
              </w:rPr>
              <w:t>Monitor and adjust comprehension</w:t>
            </w:r>
          </w:p>
        </w:tc>
      </w:tr>
      <w:tr w:rsidR="00FA65DA" w:rsidRPr="00010A22" w14:paraId="3E030C0A"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A276F8F"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5EF9BAF"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4348781"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E3F2E29"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8DAD3FB" w14:textId="77777777" w:rsidR="00FA65DA" w:rsidRPr="00010A22" w:rsidRDefault="00FA65DA" w:rsidP="007312E5">
            <w:pPr>
              <w:jc w:val="center"/>
              <w:rPr>
                <w:rFonts w:cs="Calibri"/>
                <w:b/>
                <w:sz w:val="16"/>
                <w:szCs w:val="16"/>
              </w:rPr>
            </w:pPr>
          </w:p>
        </w:tc>
      </w:tr>
      <w:tr w:rsidR="00FA65DA" w:rsidRPr="00B10869" w14:paraId="1EEA530A"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15F1BCE5"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75E847D3"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6B18510D"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673D1EBA"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1E806F17"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403291A2"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F09CA3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5A096EB"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CCAB2E0"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211C0F" w:rsidRPr="00B10869" w14:paraId="4635431C" w14:textId="77777777" w:rsidTr="008C13B9">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F10DB30" w14:textId="5A24190B" w:rsidR="00211C0F" w:rsidRDefault="000925DB" w:rsidP="00F235BE">
            <w:pPr>
              <w:pStyle w:val="SEs"/>
            </w:pPr>
            <w:r>
              <w:t>E2.6 Fig.19(B)</w:t>
            </w:r>
            <w:r>
              <w:tab/>
            </w:r>
            <w:r w:rsidRPr="00DC003C">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B56DB2" w14:textId="77777777" w:rsidR="00211C0F" w:rsidRPr="00757920" w:rsidRDefault="00211C0F" w:rsidP="00211C0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F3E146B" w14:textId="77777777" w:rsidR="00211C0F" w:rsidRPr="00757920" w:rsidRDefault="00211C0F" w:rsidP="00211C0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A1FCAD" w14:textId="77777777" w:rsidR="00211C0F" w:rsidRPr="00757920" w:rsidRDefault="00211C0F" w:rsidP="00211C0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0674E57" w14:textId="77777777" w:rsidR="00211C0F" w:rsidRPr="00757920" w:rsidRDefault="00211C0F" w:rsidP="00211C0F">
            <w:pPr>
              <w:jc w:val="center"/>
              <w:rPr>
                <w:rFonts w:cs="Calibri"/>
                <w:b/>
                <w:sz w:val="20"/>
                <w:szCs w:val="20"/>
              </w:rPr>
            </w:pPr>
          </w:p>
        </w:tc>
      </w:tr>
      <w:tr w:rsidR="00FA65DA" w:rsidRPr="00010A22" w14:paraId="7B61184D"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45C6B68"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8912D46"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482D4FC"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A31995E"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BD59279" w14:textId="77777777" w:rsidR="00FA65DA" w:rsidRPr="00010A22" w:rsidRDefault="00FA65DA" w:rsidP="007312E5">
            <w:pPr>
              <w:jc w:val="center"/>
              <w:rPr>
                <w:rFonts w:cs="Calibri"/>
                <w:b/>
                <w:sz w:val="16"/>
                <w:szCs w:val="16"/>
              </w:rPr>
            </w:pPr>
          </w:p>
        </w:tc>
      </w:tr>
      <w:tr w:rsidR="00FA65DA" w:rsidRPr="00B10869" w14:paraId="7D6DF4AE"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56EE34FD"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14:paraId="0B73A0DC"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6DEECE51"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48488325"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7E50AFC4"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7873FC71"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4A88034"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F4AF5D4"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9C57C91"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C62E2A" w:rsidRPr="00B10869" w14:paraId="6192984A" w14:textId="77777777" w:rsidTr="00DA25C2">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D0A1C21" w14:textId="2D92D899" w:rsidR="00C62E2A" w:rsidRDefault="000925DB" w:rsidP="00F235BE">
            <w:pPr>
              <w:pStyle w:val="SEs"/>
            </w:pPr>
            <w:r>
              <w:t>E2.2(A)</w:t>
            </w:r>
            <w:r w:rsidRPr="007447A0">
              <w:tab/>
            </w:r>
            <w:r w:rsidRPr="006569CE">
              <w:t>(</w:t>
            </w:r>
            <w:r>
              <w:t>Across Genres</w:t>
            </w:r>
            <w:r w:rsidRPr="006569CE">
              <w:t xml:space="preserve">) </w:t>
            </w:r>
            <w:proofErr w:type="gramStart"/>
            <w:r w:rsidRPr="006A7FDC">
              <w:t>compare and contrast</w:t>
            </w:r>
            <w:proofErr w:type="gramEnd"/>
            <w:r w:rsidRPr="006A7FDC">
              <w:t xml:space="preserve"> differences in similar themes expressed in different time periods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E5E1CD" w14:textId="77777777" w:rsidR="00C62E2A" w:rsidRPr="00757920" w:rsidRDefault="00C62E2A" w:rsidP="00C62E2A">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2D18848" w14:textId="77777777" w:rsidR="00C62E2A" w:rsidRDefault="00C62E2A" w:rsidP="00C62E2A">
            <w:pPr>
              <w:jc w:val="center"/>
              <w:rPr>
                <w:b/>
                <w:sz w:val="18"/>
                <w:szCs w:val="18"/>
              </w:rPr>
            </w:pPr>
            <w:r>
              <w:rPr>
                <w:b/>
                <w:sz w:val="18"/>
                <w:szCs w:val="18"/>
              </w:rPr>
              <w:t>Data included in</w:t>
            </w:r>
          </w:p>
          <w:p w14:paraId="31609721" w14:textId="1B661DD5" w:rsidR="00C62E2A" w:rsidRPr="00757920" w:rsidRDefault="00C62E2A" w:rsidP="00C62E2A">
            <w:pPr>
              <w:jc w:val="center"/>
              <w:rPr>
                <w:rFonts w:cs="Calibri"/>
                <w:b/>
                <w:sz w:val="20"/>
                <w:szCs w:val="20"/>
              </w:rPr>
            </w:pPr>
            <w:r>
              <w:rPr>
                <w:b/>
                <w:sz w:val="18"/>
                <w:szCs w:val="18"/>
              </w:rPr>
              <w:t>spiral standards</w:t>
            </w:r>
          </w:p>
        </w:tc>
      </w:tr>
      <w:tr w:rsidR="00C62E2A" w:rsidRPr="00010A22" w14:paraId="311BF4FC"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FE93DC7" w14:textId="77777777" w:rsidR="00C62E2A" w:rsidRPr="00010A22" w:rsidRDefault="00C62E2A" w:rsidP="00C62E2A">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1F3CE8A" w14:textId="77777777" w:rsidR="00C62E2A" w:rsidRPr="00010A22" w:rsidRDefault="00C62E2A" w:rsidP="00C62E2A">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1475668" w14:textId="77777777" w:rsidR="00C62E2A" w:rsidRPr="00010A22" w:rsidRDefault="00C62E2A" w:rsidP="00C62E2A">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8CA9830" w14:textId="77777777" w:rsidR="00C62E2A" w:rsidRPr="00010A22" w:rsidRDefault="00C62E2A" w:rsidP="00C62E2A">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F3D636C" w14:textId="77777777" w:rsidR="00C62E2A" w:rsidRPr="00010A22" w:rsidRDefault="00C62E2A" w:rsidP="00C62E2A">
            <w:pPr>
              <w:jc w:val="center"/>
              <w:rPr>
                <w:rFonts w:cs="Calibri"/>
                <w:b/>
                <w:sz w:val="16"/>
                <w:szCs w:val="16"/>
              </w:rPr>
            </w:pPr>
          </w:p>
        </w:tc>
      </w:tr>
      <w:tr w:rsidR="00C62E2A" w:rsidRPr="00B10869" w14:paraId="7B1B8098"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18923DB8" w14:textId="77777777" w:rsidR="00C62E2A" w:rsidRPr="009E5A40" w:rsidRDefault="00C62E2A" w:rsidP="00C62E2A">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3D566AF9" w14:textId="77777777" w:rsidR="00C62E2A" w:rsidRDefault="00C62E2A" w:rsidP="00C62E2A">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3752B5F6" w14:textId="77777777" w:rsidR="00C62E2A" w:rsidRPr="000B71CE" w:rsidRDefault="00C62E2A" w:rsidP="00C62E2A">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C62E2A" w:rsidRPr="00B10869" w14:paraId="190B9576"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69214C70" w14:textId="77777777" w:rsidR="00C62E2A" w:rsidRPr="00F304FD" w:rsidRDefault="00C62E2A" w:rsidP="00C62E2A">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3D7E6364" w14:textId="77777777" w:rsidR="00C62E2A" w:rsidRDefault="00C62E2A" w:rsidP="00C62E2A">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4B7D316" w14:textId="77777777" w:rsidR="00C62E2A" w:rsidRPr="000B71CE" w:rsidRDefault="00C62E2A" w:rsidP="00C62E2A">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B29D214" w14:textId="77777777" w:rsidR="00C62E2A" w:rsidRPr="000B71CE" w:rsidRDefault="00C62E2A" w:rsidP="00C62E2A">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E6D0FFF" w14:textId="77777777" w:rsidR="00C62E2A" w:rsidRPr="000B71CE" w:rsidRDefault="00C62E2A" w:rsidP="00C62E2A">
            <w:pPr>
              <w:jc w:val="center"/>
              <w:rPr>
                <w:rFonts w:cs="Calibri"/>
                <w:b/>
                <w:color w:val="FFFFFF" w:themeColor="background1"/>
                <w:sz w:val="20"/>
                <w:szCs w:val="20"/>
              </w:rPr>
            </w:pPr>
            <w:r w:rsidRPr="000B71CE">
              <w:rPr>
                <w:rFonts w:cs="Calibri"/>
                <w:b/>
                <w:color w:val="FFFFFF" w:themeColor="background1"/>
                <w:sz w:val="20"/>
                <w:szCs w:val="20"/>
              </w:rPr>
              <w:t>3</w:t>
            </w:r>
          </w:p>
        </w:tc>
      </w:tr>
      <w:tr w:rsidR="000925DB" w:rsidRPr="00B10869" w14:paraId="6F0CC041" w14:textId="77777777" w:rsidTr="0001111C">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4876034" w14:textId="36BA3DA3" w:rsidR="000925DB" w:rsidRDefault="000925DB" w:rsidP="00F235BE">
            <w:pPr>
              <w:pStyle w:val="SEs"/>
            </w:pPr>
            <w:r>
              <w:t>E2.2(B)</w:t>
            </w:r>
            <w:r w:rsidRPr="006569CE">
              <w:tab/>
              <w:t>(</w:t>
            </w:r>
            <w:r>
              <w:t>Across Genres</w:t>
            </w:r>
            <w:r w:rsidRPr="006569CE">
              <w:t xml:space="preserve">) </w:t>
            </w:r>
            <w:r w:rsidRPr="006A7FDC">
              <w:t>analyze archetypes (e.g., journey of a hero, tragic flaw) in mythic, traditional and classical literature</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828793" w14:textId="77777777" w:rsidR="000925DB" w:rsidRPr="00757920" w:rsidRDefault="000925DB" w:rsidP="000925DB">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592C6C8F" w14:textId="77777777" w:rsidR="000925DB" w:rsidRDefault="000925DB" w:rsidP="000925DB">
            <w:pPr>
              <w:jc w:val="center"/>
              <w:rPr>
                <w:b/>
                <w:sz w:val="18"/>
                <w:szCs w:val="18"/>
              </w:rPr>
            </w:pPr>
            <w:r>
              <w:rPr>
                <w:b/>
                <w:sz w:val="18"/>
                <w:szCs w:val="18"/>
              </w:rPr>
              <w:t>Data included in</w:t>
            </w:r>
          </w:p>
          <w:p w14:paraId="7FE0D307" w14:textId="184D8E95" w:rsidR="000925DB" w:rsidRPr="00757920" w:rsidRDefault="000925DB" w:rsidP="000925DB">
            <w:pPr>
              <w:jc w:val="center"/>
              <w:rPr>
                <w:rFonts w:cs="Calibri"/>
                <w:b/>
                <w:sz w:val="20"/>
                <w:szCs w:val="20"/>
              </w:rPr>
            </w:pPr>
            <w:r>
              <w:rPr>
                <w:b/>
                <w:sz w:val="18"/>
                <w:szCs w:val="18"/>
              </w:rPr>
              <w:t>spiral standards</w:t>
            </w:r>
          </w:p>
        </w:tc>
      </w:tr>
      <w:tr w:rsidR="000925DB" w:rsidRPr="00B10869" w14:paraId="5793302E" w14:textId="77777777" w:rsidTr="0001111C">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6646C27E" w14:textId="21DB6604" w:rsidR="000925DB" w:rsidRDefault="000925DB" w:rsidP="00F235BE">
            <w:pPr>
              <w:pStyle w:val="SEs"/>
            </w:pPr>
            <w:r>
              <w:t>E2.2(C)</w:t>
            </w:r>
            <w:r>
              <w:tab/>
            </w:r>
            <w:r w:rsidRPr="006569CE">
              <w:t>(</w:t>
            </w:r>
            <w:r>
              <w:t>Across Genres</w:t>
            </w:r>
            <w:r w:rsidRPr="006569CE">
              <w:t>)</w:t>
            </w:r>
            <w:r w:rsidRPr="006D687D">
              <w:t xml:space="preserve"> </w:t>
            </w:r>
            <w:r w:rsidRPr="006A7FDC">
              <w:t>relate the figurative language of a literary work to its historical and cultural setting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3A04C3E" w14:textId="77777777" w:rsidR="000925DB" w:rsidRPr="00757920" w:rsidRDefault="000925DB" w:rsidP="000925DB">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9E8CFA" w14:textId="77777777" w:rsidR="000925DB" w:rsidRPr="00757920" w:rsidRDefault="000925DB" w:rsidP="000925DB">
            <w:pPr>
              <w:jc w:val="center"/>
              <w:rPr>
                <w:rFonts w:cs="Calibri"/>
                <w:b/>
                <w:sz w:val="20"/>
                <w:szCs w:val="20"/>
              </w:rPr>
            </w:pPr>
          </w:p>
        </w:tc>
      </w:tr>
      <w:tr w:rsidR="000925DB" w:rsidRPr="00B10869" w14:paraId="504A6447" w14:textId="77777777" w:rsidTr="009B6F50">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A52660B" w14:textId="78E56C16" w:rsidR="000925DB" w:rsidRDefault="000925DB" w:rsidP="00F235BE">
            <w:pPr>
              <w:pStyle w:val="SEs"/>
            </w:pPr>
            <w:r>
              <w:t>E2.6(A)</w:t>
            </w:r>
            <w:r>
              <w:tab/>
            </w:r>
            <w:r w:rsidRPr="006A7FDC">
              <w:t>evaluate the role of syntax and diction and the effect of voice, tone, and imagery on a speech, literary essay, or other forms of literary nonfiction</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217CC0"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BBB9E7"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5D798D4"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0EC28D" w14:textId="77777777" w:rsidR="000925DB" w:rsidRPr="00757920" w:rsidRDefault="000925DB" w:rsidP="000925DB">
            <w:pPr>
              <w:jc w:val="center"/>
              <w:rPr>
                <w:rFonts w:cs="Calibri"/>
                <w:b/>
                <w:sz w:val="20"/>
                <w:szCs w:val="20"/>
              </w:rPr>
            </w:pPr>
          </w:p>
        </w:tc>
      </w:tr>
      <w:tr w:rsidR="000925DB" w:rsidRPr="00B10869" w14:paraId="3F95B5F1" w14:textId="77777777" w:rsidTr="00743635">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7CAA3951" w14:textId="14707085" w:rsidR="000925DB" w:rsidRDefault="000925DB" w:rsidP="00F235BE">
            <w:pPr>
              <w:pStyle w:val="SEs"/>
            </w:pPr>
            <w:r>
              <w:t>E2.7(A)</w:t>
            </w:r>
            <w:r>
              <w:tab/>
              <w:t xml:space="preserve">(Across Genres) </w:t>
            </w:r>
            <w:r w:rsidRPr="006A7FDC">
              <w:t>explain the function of symbolism, allegory, and allusions in literary works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65D542" w14:textId="77777777" w:rsidR="000925DB" w:rsidRPr="00757920" w:rsidRDefault="000925DB" w:rsidP="000925DB">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3CB5B0" w14:textId="77777777" w:rsidR="000925DB" w:rsidRDefault="000925DB" w:rsidP="000925DB">
            <w:pPr>
              <w:jc w:val="center"/>
              <w:rPr>
                <w:b/>
                <w:sz w:val="18"/>
                <w:szCs w:val="18"/>
              </w:rPr>
            </w:pPr>
            <w:r>
              <w:rPr>
                <w:b/>
                <w:sz w:val="18"/>
                <w:szCs w:val="18"/>
              </w:rPr>
              <w:t>Data included in</w:t>
            </w:r>
          </w:p>
          <w:p w14:paraId="173DF968" w14:textId="7812D3F6" w:rsidR="000925DB" w:rsidRPr="00757920" w:rsidRDefault="000925DB" w:rsidP="000925DB">
            <w:pPr>
              <w:jc w:val="center"/>
              <w:rPr>
                <w:rFonts w:cs="Calibri"/>
                <w:b/>
                <w:sz w:val="20"/>
                <w:szCs w:val="20"/>
              </w:rPr>
            </w:pPr>
            <w:r>
              <w:rPr>
                <w:b/>
                <w:sz w:val="18"/>
                <w:szCs w:val="18"/>
              </w:rPr>
              <w:t>spiral standards</w:t>
            </w:r>
          </w:p>
        </w:tc>
      </w:tr>
    </w:tbl>
    <w:p w14:paraId="62A993B3" w14:textId="0DD0D4CD" w:rsidR="00FA65DA" w:rsidRDefault="00FA65DA" w:rsidP="007312E5">
      <w:pPr>
        <w:spacing w:after="0" w:line="240" w:lineRule="auto"/>
        <w:rPr>
          <w:rFonts w:ascii="Calibri" w:hAnsi="Calibri" w:cs="Times New Roman"/>
        </w:rPr>
      </w:pPr>
    </w:p>
    <w:p w14:paraId="1F8077AB" w14:textId="77777777"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2125"/>
        <w:gridCol w:w="2126"/>
        <w:gridCol w:w="2126"/>
        <w:gridCol w:w="1360"/>
        <w:gridCol w:w="775"/>
        <w:gridCol w:w="711"/>
        <w:gridCol w:w="711"/>
        <w:gridCol w:w="712"/>
        <w:gridCol w:w="17"/>
      </w:tblGrid>
      <w:tr w:rsidR="003224BE" w:rsidRPr="00B10869" w14:paraId="7EFC7E7D" w14:textId="77777777" w:rsidTr="003224BE">
        <w:trPr>
          <w:gridAfter w:val="1"/>
          <w:wAfter w:w="17" w:type="dxa"/>
          <w:cantSplit/>
          <w:trHeight w:val="259"/>
          <w:tblHeader/>
        </w:trPr>
        <w:tc>
          <w:tcPr>
            <w:tcW w:w="7737" w:type="dxa"/>
            <w:gridSpan w:val="4"/>
            <w:vMerge w:val="restart"/>
            <w:shd w:val="clear" w:color="auto" w:fill="D9D9D9" w:themeFill="background1" w:themeFillShade="D9"/>
            <w:vAlign w:val="center"/>
          </w:tcPr>
          <w:p w14:paraId="32C1E09D" w14:textId="099B9C3D" w:rsidR="003224BE" w:rsidRPr="00C07FF7" w:rsidRDefault="00FB0D74" w:rsidP="00C62E2A">
            <w:pPr>
              <w:spacing w:before="120" w:after="120"/>
              <w:ind w:left="720" w:hanging="720"/>
              <w:rPr>
                <w:rFonts w:cs="Times New Roman"/>
                <w:b/>
                <w:sz w:val="24"/>
                <w:szCs w:val="20"/>
              </w:rPr>
            </w:pPr>
            <w:r>
              <w:rPr>
                <w:rFonts w:cs="Times New Roman"/>
                <w:b/>
                <w:sz w:val="24"/>
                <w:szCs w:val="20"/>
              </w:rPr>
              <w:lastRenderedPageBreak/>
              <w:t>E2.</w:t>
            </w:r>
            <w:r w:rsidR="003224BE" w:rsidRPr="00C07FF7">
              <w:rPr>
                <w:rFonts w:cs="Times New Roman"/>
                <w:b/>
                <w:sz w:val="24"/>
                <w:szCs w:val="20"/>
              </w:rPr>
              <w:t>1</w:t>
            </w:r>
            <w:r w:rsidR="00C62E2A">
              <w:rPr>
                <w:rFonts w:cs="Times New Roman"/>
                <w:b/>
                <w:sz w:val="24"/>
                <w:szCs w:val="20"/>
              </w:rPr>
              <w:t>0</w:t>
            </w:r>
            <w:r w:rsidR="003224BE">
              <w:rPr>
                <w:rFonts w:cs="Times New Roman"/>
                <w:b/>
                <w:sz w:val="24"/>
                <w:szCs w:val="20"/>
              </w:rPr>
              <w:tab/>
              <w:t>Persuasive</w:t>
            </w:r>
          </w:p>
          <w:p w14:paraId="52D2A7D9" w14:textId="77777777" w:rsidR="003224BE" w:rsidRDefault="003224BE" w:rsidP="003224BE">
            <w:pPr>
              <w:spacing w:after="80"/>
              <w:rPr>
                <w:rFonts w:cs="Times New Roman"/>
                <w:sz w:val="20"/>
                <w:szCs w:val="20"/>
              </w:rPr>
            </w:pPr>
            <w:r w:rsidRPr="007447A0">
              <w:rPr>
                <w:rFonts w:cs="Times New Roman"/>
                <w:sz w:val="20"/>
                <w:szCs w:val="20"/>
              </w:rPr>
              <w:t xml:space="preserve">Students </w:t>
            </w:r>
            <w:r>
              <w:rPr>
                <w:rFonts w:cs="Times New Roman"/>
                <w:sz w:val="20"/>
                <w:szCs w:val="20"/>
              </w:rPr>
              <w:t>analyze</w:t>
            </w:r>
            <w:r w:rsidRPr="007447A0">
              <w:rPr>
                <w:rFonts w:cs="Times New Roman"/>
                <w:sz w:val="20"/>
                <w:szCs w:val="20"/>
              </w:rPr>
              <w:t>, make inferen</w:t>
            </w:r>
            <w:r>
              <w:rPr>
                <w:rFonts w:cs="Times New Roman"/>
                <w:sz w:val="20"/>
                <w:szCs w:val="20"/>
              </w:rPr>
              <w:t>ces and draw conclusions about persuasive text and</w:t>
            </w:r>
            <w:r w:rsidRPr="007447A0">
              <w:rPr>
                <w:rFonts w:cs="Times New Roman"/>
                <w:sz w:val="20"/>
                <w:szCs w:val="20"/>
              </w:rPr>
              <w:t xml:space="preserve"> provide evidence from text to support their </w:t>
            </w:r>
            <w:r>
              <w:rPr>
                <w:rFonts w:cs="Times New Roman"/>
                <w:sz w:val="20"/>
                <w:szCs w:val="20"/>
              </w:rPr>
              <w:t>analysis.</w:t>
            </w:r>
          </w:p>
          <w:p w14:paraId="089FA8AC" w14:textId="00ED7AAD" w:rsidR="001F3D5B" w:rsidRDefault="00FB0D74" w:rsidP="00C62E2A">
            <w:pPr>
              <w:spacing w:after="80"/>
              <w:ind w:left="720" w:hanging="720"/>
              <w:rPr>
                <w:rFonts w:ascii="Calibri" w:hAnsi="Calibri"/>
                <w:b/>
                <w:sz w:val="18"/>
                <w:szCs w:val="18"/>
              </w:rPr>
            </w:pPr>
            <w:r>
              <w:rPr>
                <w:rFonts w:ascii="Calibri" w:hAnsi="Calibri"/>
                <w:b/>
                <w:sz w:val="18"/>
                <w:szCs w:val="18"/>
              </w:rPr>
              <w:t>E2.</w:t>
            </w:r>
            <w:r w:rsidR="00C62E2A">
              <w:rPr>
                <w:rFonts w:ascii="Calibri" w:hAnsi="Calibri"/>
                <w:b/>
                <w:sz w:val="18"/>
                <w:szCs w:val="18"/>
              </w:rPr>
              <w:t>8</w:t>
            </w:r>
            <w:r w:rsidR="001F3D5B" w:rsidRPr="001F3D5B">
              <w:rPr>
                <w:rFonts w:ascii="Calibri" w:hAnsi="Calibri"/>
                <w:b/>
                <w:sz w:val="18"/>
                <w:szCs w:val="18"/>
              </w:rPr>
              <w:tab/>
              <w:t xml:space="preserve">Culture and History. </w:t>
            </w:r>
            <w:r w:rsidR="001F3D5B" w:rsidRPr="001F3D5B">
              <w:rPr>
                <w:rFonts w:ascii="Calibri" w:hAnsi="Calibri"/>
                <w:sz w:val="18"/>
                <w:szCs w:val="18"/>
              </w:rPr>
              <w:t>Students analyze, make inferences and draw conclusions about the author's purpose in cultural, historical, and contemporary contexts and provide evidence from the text to support their understanding.</w:t>
            </w:r>
          </w:p>
          <w:p w14:paraId="767E0E3D" w14:textId="47318E48" w:rsidR="003224BE" w:rsidRDefault="00FB0D74" w:rsidP="00C62E2A">
            <w:pPr>
              <w:spacing w:after="80"/>
              <w:ind w:left="720" w:hanging="720"/>
              <w:rPr>
                <w:rFonts w:ascii="Calibri" w:hAnsi="Calibri"/>
                <w:sz w:val="18"/>
                <w:szCs w:val="18"/>
              </w:rPr>
            </w:pPr>
            <w:r>
              <w:rPr>
                <w:rFonts w:ascii="Calibri" w:hAnsi="Calibri"/>
                <w:b/>
                <w:sz w:val="18"/>
                <w:szCs w:val="18"/>
              </w:rPr>
              <w:t>E2.</w:t>
            </w:r>
            <w:r w:rsidR="003224BE" w:rsidRPr="00F24749">
              <w:rPr>
                <w:rFonts w:ascii="Calibri" w:hAnsi="Calibri"/>
                <w:b/>
                <w:sz w:val="18"/>
                <w:szCs w:val="18"/>
              </w:rPr>
              <w:t>1</w:t>
            </w:r>
            <w:r w:rsidR="00C62E2A">
              <w:rPr>
                <w:rFonts w:ascii="Calibri" w:hAnsi="Calibri"/>
                <w:b/>
                <w:sz w:val="18"/>
                <w:szCs w:val="18"/>
              </w:rPr>
              <w:t>1</w:t>
            </w:r>
            <w:r w:rsidR="003224BE" w:rsidRPr="00F24749">
              <w:rPr>
                <w:rFonts w:ascii="Calibri" w:hAnsi="Calibri"/>
                <w:b/>
                <w:sz w:val="18"/>
                <w:szCs w:val="18"/>
              </w:rPr>
              <w:tab/>
              <w:t>Procedural Texts.</w:t>
            </w:r>
            <w:r w:rsidR="003224BE" w:rsidRPr="00F24749">
              <w:rPr>
                <w:rFonts w:ascii="Calibri" w:hAnsi="Calibri"/>
                <w:sz w:val="18"/>
                <w:szCs w:val="18"/>
              </w:rPr>
              <w:t xml:space="preserve"> Students understand how to glean and use information in procedural texts and documents.</w:t>
            </w:r>
          </w:p>
          <w:p w14:paraId="3B57C136" w14:textId="649E177A" w:rsidR="003224BE" w:rsidRPr="00291B68" w:rsidRDefault="003224BE" w:rsidP="003224BE">
            <w:pPr>
              <w:spacing w:after="40"/>
              <w:ind w:left="418" w:hanging="418"/>
              <w:jc w:val="right"/>
              <w:rPr>
                <w:rFonts w:cs="Times New Roman"/>
                <w:sz w:val="20"/>
                <w:szCs w:val="20"/>
              </w:rPr>
            </w:pPr>
            <w:r w:rsidRPr="00F35050">
              <w:rPr>
                <w:rFonts w:cs="Calibri"/>
                <w:b/>
                <w:sz w:val="15"/>
                <w:szCs w:val="15"/>
              </w:rPr>
              <w:t>Conn</w:t>
            </w:r>
            <w:r>
              <w:rPr>
                <w:rFonts w:cs="Calibri"/>
                <w:b/>
                <w:sz w:val="15"/>
                <w:szCs w:val="15"/>
              </w:rPr>
              <w:t xml:space="preserve">ected Knowledge and Skills </w:t>
            </w:r>
            <w:r w:rsidR="00FB0D74">
              <w:rPr>
                <w:rFonts w:cs="Calibri"/>
                <w:b/>
                <w:sz w:val="15"/>
                <w:szCs w:val="15"/>
              </w:rPr>
              <w:t>E2.</w:t>
            </w:r>
            <w:r>
              <w:rPr>
                <w:rFonts w:cs="Calibri"/>
                <w:b/>
                <w:sz w:val="15"/>
                <w:szCs w:val="15"/>
              </w:rPr>
              <w:t>1</w:t>
            </w:r>
            <w:r w:rsidR="00C62E2A">
              <w:rPr>
                <w:rFonts w:cs="Calibri"/>
                <w:b/>
                <w:sz w:val="15"/>
                <w:szCs w:val="15"/>
              </w:rPr>
              <w:t>2</w:t>
            </w:r>
          </w:p>
        </w:tc>
        <w:tc>
          <w:tcPr>
            <w:tcW w:w="775" w:type="dxa"/>
            <w:vMerge w:val="restart"/>
            <w:shd w:val="clear" w:color="auto" w:fill="000000" w:themeFill="text1"/>
            <w:vAlign w:val="center"/>
          </w:tcPr>
          <w:p w14:paraId="309BFAC0" w14:textId="77777777" w:rsidR="003224BE" w:rsidRPr="000B71CE" w:rsidRDefault="003224BE" w:rsidP="003224BE">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6AEF7230" w14:textId="77777777" w:rsidR="003224BE" w:rsidRPr="000B71CE" w:rsidRDefault="003224BE" w:rsidP="003224BE">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6E0FBC4D" w14:textId="77777777" w:rsidTr="003224BE">
        <w:trPr>
          <w:gridAfter w:val="1"/>
          <w:wAfter w:w="17" w:type="dxa"/>
          <w:trHeight w:val="120"/>
          <w:tblHeader/>
        </w:trPr>
        <w:tc>
          <w:tcPr>
            <w:tcW w:w="7737" w:type="dxa"/>
            <w:gridSpan w:val="4"/>
            <w:vMerge/>
            <w:shd w:val="clear" w:color="auto" w:fill="D9D9D9" w:themeFill="background1" w:themeFillShade="D9"/>
          </w:tcPr>
          <w:p w14:paraId="378D86B5" w14:textId="77777777" w:rsidR="00FA65DA" w:rsidRPr="009E47FA" w:rsidRDefault="00FA65DA" w:rsidP="007312E5">
            <w:pPr>
              <w:rPr>
                <w:b/>
                <w:color w:val="FFFFFF" w:themeColor="background1"/>
              </w:rPr>
            </w:pPr>
          </w:p>
        </w:tc>
        <w:tc>
          <w:tcPr>
            <w:tcW w:w="775" w:type="dxa"/>
            <w:vMerge/>
            <w:shd w:val="clear" w:color="auto" w:fill="000000" w:themeFill="text1"/>
            <w:vAlign w:val="center"/>
          </w:tcPr>
          <w:p w14:paraId="4B75ACFD" w14:textId="77777777" w:rsidR="00FA65DA" w:rsidRPr="000B71CE" w:rsidRDefault="00FA65DA" w:rsidP="007312E5">
            <w:pPr>
              <w:jc w:val="center"/>
              <w:rPr>
                <w:rFonts w:cs="Calibri"/>
                <w:b/>
                <w:color w:val="FFFFFF" w:themeColor="background1"/>
                <w:sz w:val="20"/>
                <w:szCs w:val="20"/>
              </w:rPr>
            </w:pPr>
          </w:p>
        </w:tc>
        <w:tc>
          <w:tcPr>
            <w:tcW w:w="711" w:type="dxa"/>
            <w:shd w:val="clear" w:color="auto" w:fill="000000" w:themeFill="text1"/>
            <w:vAlign w:val="center"/>
          </w:tcPr>
          <w:p w14:paraId="7C7A3A93"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78262358"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6A26D03E" w14:textId="77777777" w:rsidR="00FA65DA" w:rsidRPr="000B71CE" w:rsidRDefault="00FA65DA" w:rsidP="007312E5">
            <w:pPr>
              <w:jc w:val="center"/>
              <w:rPr>
                <w:rFonts w:cs="Calibri"/>
                <w:b/>
                <w:color w:val="FFFFFF" w:themeColor="background1"/>
                <w:sz w:val="20"/>
                <w:szCs w:val="20"/>
              </w:rPr>
            </w:pPr>
            <w:r>
              <w:rPr>
                <w:rFonts w:cs="Calibri"/>
                <w:b/>
                <w:color w:val="FFFFFF" w:themeColor="background1"/>
                <w:sz w:val="20"/>
                <w:szCs w:val="20"/>
              </w:rPr>
              <w:t>3</w:t>
            </w:r>
          </w:p>
        </w:tc>
      </w:tr>
      <w:tr w:rsidR="00FA65DA" w:rsidRPr="00B10869" w14:paraId="781C15FA" w14:textId="77777777" w:rsidTr="003224BE">
        <w:trPr>
          <w:gridAfter w:val="1"/>
          <w:wAfter w:w="17" w:type="dxa"/>
          <w:trHeight w:val="867"/>
          <w:tblHeader/>
        </w:trPr>
        <w:tc>
          <w:tcPr>
            <w:tcW w:w="7737" w:type="dxa"/>
            <w:gridSpan w:val="4"/>
            <w:vMerge/>
            <w:tcBorders>
              <w:bottom w:val="single" w:sz="6" w:space="0" w:color="BFBFBF" w:themeColor="background1" w:themeShade="BF"/>
            </w:tcBorders>
            <w:shd w:val="clear" w:color="auto" w:fill="D9D9D9" w:themeFill="background1" w:themeFillShade="D9"/>
          </w:tcPr>
          <w:p w14:paraId="6CB7D7BF" w14:textId="77777777" w:rsidR="00FA65DA" w:rsidRPr="009E47FA" w:rsidRDefault="00FA65DA"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63DCAB4D"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23A49EFD" w14:textId="77777777" w:rsidR="00FA65DA" w:rsidRPr="00757920" w:rsidRDefault="00FA65DA"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7D74069B" w14:textId="77777777" w:rsidR="00FA65DA" w:rsidRPr="00757920" w:rsidRDefault="00FA65DA"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672E5913" w14:textId="77777777" w:rsidR="00FA65DA" w:rsidRPr="00757920" w:rsidRDefault="00FA65DA" w:rsidP="007312E5">
            <w:pPr>
              <w:jc w:val="center"/>
              <w:rPr>
                <w:rFonts w:cs="Calibri"/>
                <w:b/>
                <w:color w:val="000000" w:themeColor="text1"/>
                <w:sz w:val="20"/>
                <w:szCs w:val="20"/>
              </w:rPr>
            </w:pPr>
          </w:p>
        </w:tc>
      </w:tr>
      <w:tr w:rsidR="00FA65DA" w:rsidRPr="00125572" w14:paraId="0873EAEE"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6883FD1F" w14:textId="77777777" w:rsidR="00FA65DA" w:rsidRPr="00125572" w:rsidRDefault="00FA65DA" w:rsidP="007312E5">
            <w:pPr>
              <w:rPr>
                <w:rFonts w:ascii="Century Gothic" w:hAnsi="Century Gothic" w:cs="Calibri"/>
                <w:b/>
                <w:color w:val="FFFFFF" w:themeColor="background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2A927E48" w14:textId="77777777" w:rsidR="00FA65DA" w:rsidRPr="00125572" w:rsidRDefault="00FA65DA" w:rsidP="007312E5">
            <w:pPr>
              <w:jc w:val="center"/>
              <w:rPr>
                <w:rFonts w:cs="Calibri"/>
                <w:b/>
                <w:color w:val="FFFFFF" w:themeColor="background1"/>
                <w:sz w:val="16"/>
                <w:szCs w:val="16"/>
              </w:rPr>
            </w:pPr>
          </w:p>
        </w:tc>
        <w:tc>
          <w:tcPr>
            <w:tcW w:w="2134" w:type="dxa"/>
            <w:gridSpan w:val="3"/>
            <w:tcBorders>
              <w:top w:val="single" w:sz="6" w:space="0" w:color="BFBFBF" w:themeColor="background1" w:themeShade="BF"/>
              <w:left w:val="nil"/>
              <w:bottom w:val="single" w:sz="6" w:space="0" w:color="BFBFBF" w:themeColor="background1" w:themeShade="BF"/>
              <w:right w:val="nil"/>
            </w:tcBorders>
            <w:shd w:val="clear" w:color="auto" w:fill="auto"/>
            <w:vAlign w:val="center"/>
          </w:tcPr>
          <w:p w14:paraId="510358D6" w14:textId="77777777" w:rsidR="00FA65DA" w:rsidRPr="00125572" w:rsidRDefault="00FA65DA" w:rsidP="007312E5">
            <w:pPr>
              <w:jc w:val="center"/>
              <w:rPr>
                <w:rFonts w:cs="Calibri"/>
                <w:b/>
                <w:color w:val="FFFFFF" w:themeColor="background1"/>
                <w:sz w:val="16"/>
                <w:szCs w:val="16"/>
              </w:rPr>
            </w:pPr>
          </w:p>
        </w:tc>
      </w:tr>
      <w:tr w:rsidR="00FA65DA" w:rsidRPr="00B10869" w14:paraId="73F6C725" w14:textId="77777777" w:rsidTr="006206E4">
        <w:trPr>
          <w:trHeight w:val="432"/>
          <w:tblHeader/>
        </w:trPr>
        <w:tc>
          <w:tcPr>
            <w:tcW w:w="10663" w:type="dxa"/>
            <w:gridSpan w:val="9"/>
            <w:tcBorders>
              <w:top w:val="single" w:sz="6" w:space="0" w:color="BFBFBF" w:themeColor="background1" w:themeShade="BF"/>
            </w:tcBorders>
            <w:shd w:val="clear" w:color="auto" w:fill="035EA0"/>
            <w:vAlign w:val="center"/>
          </w:tcPr>
          <w:p w14:paraId="62085020" w14:textId="77777777" w:rsidR="00FA65DA" w:rsidRPr="000B71CE" w:rsidRDefault="00FA65DA" w:rsidP="007312E5">
            <w:pPr>
              <w:jc w:val="center"/>
              <w:rPr>
                <w:rFonts w:cs="Calibri"/>
                <w:b/>
                <w:color w:val="FFFFFF" w:themeColor="background1"/>
                <w:sz w:val="20"/>
                <w:szCs w:val="20"/>
              </w:rPr>
            </w:pPr>
            <w:r w:rsidRPr="006205A8">
              <w:rPr>
                <w:b/>
                <w:color w:val="FFFFFF" w:themeColor="background1"/>
                <w:sz w:val="24"/>
                <w:szCs w:val="20"/>
              </w:rPr>
              <w:t>Tools to Know – Process</w:t>
            </w:r>
          </w:p>
        </w:tc>
      </w:tr>
      <w:tr w:rsidR="00FA65DA" w:rsidRPr="00B10869" w14:paraId="1191440F" w14:textId="77777777" w:rsidTr="003224BE">
        <w:trPr>
          <w:gridAfter w:val="1"/>
          <w:wAfter w:w="17" w:type="dxa"/>
          <w:trHeight w:val="504"/>
          <w:tblHeader/>
        </w:trPr>
        <w:tc>
          <w:tcPr>
            <w:tcW w:w="2125" w:type="dxa"/>
            <w:tcBorders>
              <w:top w:val="single" w:sz="6" w:space="0" w:color="BFBFBF" w:themeColor="background1" w:themeShade="BF"/>
            </w:tcBorders>
            <w:shd w:val="clear" w:color="auto" w:fill="auto"/>
            <w:vAlign w:val="center"/>
          </w:tcPr>
          <w:p w14:paraId="5D42C961" w14:textId="77777777" w:rsidR="00FA65DA" w:rsidRPr="00757920" w:rsidRDefault="00FA65DA" w:rsidP="007312E5">
            <w:pPr>
              <w:tabs>
                <w:tab w:val="right" w:pos="7447"/>
              </w:tabs>
              <w:spacing w:before="20" w:after="40"/>
              <w:ind w:left="720" w:hanging="720"/>
              <w:jc w:val="right"/>
              <w:rPr>
                <w:color w:val="000000" w:themeColor="text1"/>
                <w:sz w:val="18"/>
                <w:szCs w:val="18"/>
              </w:rPr>
            </w:pPr>
            <w:r>
              <w:rPr>
                <w:sz w:val="18"/>
                <w:szCs w:val="18"/>
              </w:rPr>
              <w:t>Read aloud with fluency</w:t>
            </w:r>
          </w:p>
        </w:tc>
        <w:tc>
          <w:tcPr>
            <w:tcW w:w="2126" w:type="dxa"/>
            <w:tcBorders>
              <w:top w:val="single" w:sz="6" w:space="0" w:color="BFBFBF" w:themeColor="background1" w:themeShade="BF"/>
            </w:tcBorders>
            <w:shd w:val="clear" w:color="auto" w:fill="C2D69B"/>
            <w:vAlign w:val="center"/>
          </w:tcPr>
          <w:p w14:paraId="663480A7" w14:textId="77777777" w:rsidR="00FA65DA" w:rsidRPr="00757920" w:rsidRDefault="00FA65DA" w:rsidP="007312E5">
            <w:pPr>
              <w:jc w:val="center"/>
              <w:rPr>
                <w:rFonts w:cs="Calibri"/>
                <w:b/>
                <w:sz w:val="20"/>
                <w:szCs w:val="20"/>
              </w:rPr>
            </w:pPr>
            <w:r>
              <w:rPr>
                <w:sz w:val="18"/>
                <w:szCs w:val="18"/>
              </w:rPr>
              <w:t xml:space="preserve">Use context to </w:t>
            </w:r>
            <w:r>
              <w:rPr>
                <w:sz w:val="18"/>
                <w:szCs w:val="18"/>
              </w:rPr>
              <w:br/>
              <w:t>determine meaning</w:t>
            </w:r>
          </w:p>
        </w:tc>
        <w:tc>
          <w:tcPr>
            <w:tcW w:w="2126" w:type="dxa"/>
            <w:tcBorders>
              <w:top w:val="single" w:sz="6" w:space="0" w:color="BFBFBF" w:themeColor="background1" w:themeShade="BF"/>
            </w:tcBorders>
            <w:shd w:val="clear" w:color="auto" w:fill="auto"/>
            <w:vAlign w:val="center"/>
          </w:tcPr>
          <w:p w14:paraId="07386E86" w14:textId="77777777" w:rsidR="00FA65DA" w:rsidRPr="00757920" w:rsidRDefault="00FA65DA" w:rsidP="007312E5">
            <w:pPr>
              <w:jc w:val="center"/>
              <w:rPr>
                <w:rFonts w:cs="Calibri"/>
                <w:b/>
                <w:sz w:val="20"/>
                <w:szCs w:val="20"/>
              </w:rPr>
            </w:pPr>
            <w:r>
              <w:rPr>
                <w:sz w:val="18"/>
                <w:szCs w:val="18"/>
              </w:rPr>
              <w:t xml:space="preserve">Establish purpose </w:t>
            </w:r>
            <w:r>
              <w:rPr>
                <w:sz w:val="18"/>
                <w:szCs w:val="18"/>
              </w:rPr>
              <w:br/>
              <w:t>for reading</w:t>
            </w:r>
          </w:p>
        </w:tc>
        <w:tc>
          <w:tcPr>
            <w:tcW w:w="2135" w:type="dxa"/>
            <w:gridSpan w:val="2"/>
            <w:tcBorders>
              <w:top w:val="single" w:sz="6" w:space="0" w:color="BFBFBF" w:themeColor="background1" w:themeShade="BF"/>
            </w:tcBorders>
            <w:shd w:val="clear" w:color="auto" w:fill="auto"/>
            <w:vAlign w:val="center"/>
          </w:tcPr>
          <w:p w14:paraId="1AF4B4B8" w14:textId="77777777" w:rsidR="00FA65DA" w:rsidRPr="00757920" w:rsidRDefault="00FA65DA" w:rsidP="007312E5">
            <w:pPr>
              <w:jc w:val="center"/>
              <w:rPr>
                <w:rFonts w:cs="Calibri"/>
                <w:b/>
                <w:sz w:val="20"/>
                <w:szCs w:val="20"/>
              </w:rPr>
            </w:pPr>
            <w:r>
              <w:rPr>
                <w:sz w:val="18"/>
                <w:szCs w:val="18"/>
              </w:rPr>
              <w:t>Ask questions of text</w:t>
            </w:r>
          </w:p>
        </w:tc>
        <w:tc>
          <w:tcPr>
            <w:tcW w:w="2134" w:type="dxa"/>
            <w:gridSpan w:val="3"/>
            <w:tcBorders>
              <w:top w:val="single" w:sz="6" w:space="0" w:color="BFBFBF" w:themeColor="background1" w:themeShade="BF"/>
            </w:tcBorders>
            <w:shd w:val="clear" w:color="auto" w:fill="auto"/>
            <w:vAlign w:val="center"/>
          </w:tcPr>
          <w:p w14:paraId="38C5A680" w14:textId="77777777" w:rsidR="00FA65DA" w:rsidRPr="00757920" w:rsidRDefault="00FA65DA" w:rsidP="007312E5">
            <w:pPr>
              <w:jc w:val="center"/>
              <w:rPr>
                <w:rFonts w:cs="Calibri"/>
                <w:b/>
                <w:sz w:val="20"/>
                <w:szCs w:val="20"/>
              </w:rPr>
            </w:pPr>
            <w:r>
              <w:rPr>
                <w:sz w:val="18"/>
                <w:szCs w:val="18"/>
              </w:rPr>
              <w:t>Monitor and adjust comprehension</w:t>
            </w:r>
          </w:p>
        </w:tc>
      </w:tr>
      <w:tr w:rsidR="00FA65DA" w:rsidRPr="00010A22" w14:paraId="5897010E"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CECB8D6"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07BA4DC"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27071D3"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ECB86B1"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0FB0261" w14:textId="77777777" w:rsidR="00FA65DA" w:rsidRPr="00010A22" w:rsidRDefault="00FA65DA" w:rsidP="007312E5">
            <w:pPr>
              <w:jc w:val="center"/>
              <w:rPr>
                <w:rFonts w:cs="Calibri"/>
                <w:b/>
                <w:sz w:val="16"/>
                <w:szCs w:val="16"/>
              </w:rPr>
            </w:pPr>
          </w:p>
        </w:tc>
      </w:tr>
      <w:tr w:rsidR="00FA65DA" w:rsidRPr="00B10869" w14:paraId="1DEB742C"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34104A4E"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Tools to Know – Comprehension</w:t>
            </w:r>
          </w:p>
        </w:tc>
        <w:tc>
          <w:tcPr>
            <w:tcW w:w="775" w:type="dxa"/>
            <w:vMerge w:val="restart"/>
            <w:tcBorders>
              <w:top w:val="single" w:sz="6" w:space="0" w:color="BFBFBF" w:themeColor="background1" w:themeShade="BF"/>
            </w:tcBorders>
            <w:shd w:val="clear" w:color="auto" w:fill="000000" w:themeFill="text1"/>
            <w:vAlign w:val="center"/>
          </w:tcPr>
          <w:p w14:paraId="6FFF7277"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35D74128"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6789FC41"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6CD49140"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31D53937"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C00BB49"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31DC43A"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7FD9D57"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211C0F" w:rsidRPr="00B10869" w14:paraId="728297DC" w14:textId="77777777" w:rsidTr="00C62E2A">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7C93F34B" w14:textId="5477ED7A" w:rsidR="00211C0F" w:rsidRDefault="000925DB" w:rsidP="00F235BE">
            <w:pPr>
              <w:pStyle w:val="SEs"/>
            </w:pPr>
            <w:r>
              <w:t>E2.10 Fig.19(B)</w:t>
            </w:r>
            <w:r>
              <w:tab/>
            </w:r>
            <w:r w:rsidRPr="00DC003C">
              <w:t>make complex inferences about text and use textual evidence to support understanding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E98067" w14:textId="77777777" w:rsidR="00211C0F" w:rsidRPr="00757920" w:rsidRDefault="00211C0F" w:rsidP="00211C0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2EFC882" w14:textId="77777777" w:rsidR="00211C0F" w:rsidRPr="00757920" w:rsidRDefault="00211C0F" w:rsidP="00211C0F">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EBFBF2" w14:textId="77777777" w:rsidR="00211C0F" w:rsidRPr="00757920" w:rsidRDefault="00211C0F" w:rsidP="00211C0F">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2D28CA" w14:textId="77777777" w:rsidR="00211C0F" w:rsidRPr="00757920" w:rsidRDefault="00211C0F" w:rsidP="00211C0F">
            <w:pPr>
              <w:jc w:val="center"/>
              <w:rPr>
                <w:rFonts w:cs="Calibri"/>
                <w:b/>
                <w:sz w:val="20"/>
                <w:szCs w:val="20"/>
              </w:rPr>
            </w:pPr>
          </w:p>
        </w:tc>
      </w:tr>
      <w:tr w:rsidR="00FA65DA" w:rsidRPr="00010A22" w14:paraId="4613B005"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708C1E5"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603221E"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140AE05"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960B67B"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E455D27" w14:textId="77777777" w:rsidR="00FA65DA" w:rsidRPr="00010A22" w:rsidRDefault="00FA65DA" w:rsidP="007312E5">
            <w:pPr>
              <w:jc w:val="center"/>
              <w:rPr>
                <w:rFonts w:cs="Calibri"/>
                <w:b/>
                <w:sz w:val="16"/>
                <w:szCs w:val="16"/>
              </w:rPr>
            </w:pPr>
          </w:p>
        </w:tc>
      </w:tr>
      <w:tr w:rsidR="00FA65DA" w:rsidRPr="00B10869" w14:paraId="546F3733"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7C548202"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szCs w:val="20"/>
              </w:rPr>
              <w:t>Ways to Show</w:t>
            </w:r>
          </w:p>
        </w:tc>
        <w:tc>
          <w:tcPr>
            <w:tcW w:w="775" w:type="dxa"/>
            <w:vMerge w:val="restart"/>
            <w:tcBorders>
              <w:top w:val="single" w:sz="6" w:space="0" w:color="BFBFBF" w:themeColor="background1" w:themeShade="BF"/>
            </w:tcBorders>
            <w:shd w:val="clear" w:color="auto" w:fill="000000" w:themeFill="text1"/>
            <w:vAlign w:val="center"/>
          </w:tcPr>
          <w:p w14:paraId="510C90E5"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6A1F78EE"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4A0C3D41"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49A57937"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6C281D14"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9F069E5"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71B6A1A"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1C26792"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0925DB" w:rsidRPr="00B10869" w14:paraId="47CDE5E9" w14:textId="77777777" w:rsidTr="000925DB">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08705A07" w14:textId="63A654F7" w:rsidR="000925DB" w:rsidRDefault="000925DB" w:rsidP="00F235BE">
            <w:pPr>
              <w:pStyle w:val="SEs"/>
            </w:pPr>
            <w:r>
              <w:t>E2.8(A)</w:t>
            </w:r>
            <w:r w:rsidRPr="007447A0">
              <w:tab/>
            </w:r>
            <w:r w:rsidRPr="006569CE">
              <w:t>(</w:t>
            </w:r>
            <w:r>
              <w:t>Across Genres</w:t>
            </w:r>
            <w:r w:rsidRPr="006569CE">
              <w:t xml:space="preserve">) </w:t>
            </w:r>
            <w:r w:rsidRPr="006A7FDC">
              <w:t>analyze the controlling idea and specific purpose of a passage and the textual elements that support and elaborate it, including both the most important details and the less important details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93A7517" w14:textId="77777777" w:rsidR="000925DB" w:rsidRPr="00757920" w:rsidRDefault="000925DB" w:rsidP="000925DB">
            <w:pPr>
              <w:jc w:val="center"/>
              <w:rPr>
                <w:rFonts w:cs="Calibri"/>
                <w:b/>
                <w:sz w:val="20"/>
                <w:szCs w:val="20"/>
              </w:rPr>
            </w:pPr>
          </w:p>
        </w:tc>
        <w:tc>
          <w:tcPr>
            <w:tcW w:w="2134" w:type="dxa"/>
            <w:gridSpan w:val="3"/>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auto"/>
            <w:vAlign w:val="center"/>
          </w:tcPr>
          <w:p w14:paraId="7ABD3602" w14:textId="70BDA4F2" w:rsidR="000925DB" w:rsidRPr="00757920" w:rsidRDefault="000925DB" w:rsidP="000925DB">
            <w:pPr>
              <w:jc w:val="center"/>
              <w:rPr>
                <w:rFonts w:cs="Calibri"/>
                <w:b/>
                <w:sz w:val="20"/>
                <w:szCs w:val="20"/>
              </w:rPr>
            </w:pPr>
            <w:r w:rsidRPr="00127A26">
              <w:rPr>
                <w:b/>
                <w:sz w:val="20"/>
                <w:szCs w:val="18"/>
              </w:rPr>
              <w:t xml:space="preserve">Data included in </w:t>
            </w:r>
            <w:r>
              <w:rPr>
                <w:b/>
                <w:sz w:val="20"/>
                <w:szCs w:val="18"/>
              </w:rPr>
              <w:br/>
            </w:r>
            <w:r w:rsidRPr="00127A26">
              <w:rPr>
                <w:b/>
                <w:sz w:val="20"/>
                <w:szCs w:val="18"/>
              </w:rPr>
              <w:t>spiral standards</w:t>
            </w:r>
          </w:p>
        </w:tc>
      </w:tr>
      <w:tr w:rsidR="000925DB" w:rsidRPr="00B10869" w14:paraId="12E126E2" w14:textId="77777777" w:rsidTr="009B7242">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3946906" w14:textId="7F1660F7" w:rsidR="000925DB" w:rsidRDefault="000925DB" w:rsidP="00F235BE">
            <w:pPr>
              <w:pStyle w:val="SEs"/>
            </w:pPr>
            <w:r>
              <w:t>E2.11(B)</w:t>
            </w:r>
            <w:r w:rsidRPr="007447A0">
              <w:tab/>
            </w:r>
            <w:r w:rsidRPr="006569CE">
              <w:t>(</w:t>
            </w:r>
            <w:r>
              <w:t>Across Genres</w:t>
            </w:r>
            <w:r w:rsidRPr="00DF6474">
              <w:t xml:space="preserve">) </w:t>
            </w:r>
            <w:r w:rsidRPr="006A7FDC">
              <w:t>synthesize information from multiple graphical sources to draw conclusions about the ideas presented (e.g., maps, charts, schematics)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8DF1D5" w14:textId="77777777" w:rsidR="000925DB" w:rsidRPr="00757920" w:rsidRDefault="000925DB" w:rsidP="000925DB">
            <w:pPr>
              <w:jc w:val="center"/>
              <w:rPr>
                <w:rFonts w:cs="Calibri"/>
                <w:b/>
                <w:sz w:val="20"/>
                <w:szCs w:val="20"/>
              </w:rPr>
            </w:pPr>
          </w:p>
        </w:tc>
        <w:tc>
          <w:tcPr>
            <w:tcW w:w="2134" w:type="dxa"/>
            <w:gridSpan w:val="3"/>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F72F5F" w14:textId="77777777" w:rsidR="000925DB" w:rsidRPr="00757920" w:rsidRDefault="000925DB" w:rsidP="000925DB">
            <w:pPr>
              <w:jc w:val="center"/>
              <w:rPr>
                <w:rFonts w:cs="Calibri"/>
                <w:b/>
                <w:sz w:val="20"/>
                <w:szCs w:val="20"/>
              </w:rPr>
            </w:pPr>
          </w:p>
        </w:tc>
      </w:tr>
      <w:tr w:rsidR="00FA65DA" w:rsidRPr="00010A22" w14:paraId="7D080F23" w14:textId="77777777" w:rsidTr="003224BE">
        <w:trPr>
          <w:gridAfter w:val="1"/>
          <w:wAfter w:w="17" w:type="dxa"/>
          <w:trHeight w:val="288"/>
          <w:tblHeader/>
        </w:trPr>
        <w:tc>
          <w:tcPr>
            <w:tcW w:w="7737" w:type="dxa"/>
            <w:gridSpan w:val="4"/>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0F9E6CC" w14:textId="77777777" w:rsidR="00FA65DA" w:rsidRPr="00010A22" w:rsidRDefault="00FA65DA"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E180111"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9EDC4AB" w14:textId="77777777" w:rsidR="00FA65DA" w:rsidRPr="00010A22" w:rsidRDefault="00FA65DA"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19E7F49" w14:textId="77777777" w:rsidR="00FA65DA" w:rsidRPr="00010A22" w:rsidRDefault="00FA65DA"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885B89C" w14:textId="77777777" w:rsidR="00FA65DA" w:rsidRPr="00010A22" w:rsidRDefault="00FA65DA" w:rsidP="007312E5">
            <w:pPr>
              <w:jc w:val="center"/>
              <w:rPr>
                <w:rFonts w:cs="Calibri"/>
                <w:b/>
                <w:sz w:val="16"/>
                <w:szCs w:val="16"/>
              </w:rPr>
            </w:pPr>
          </w:p>
        </w:tc>
      </w:tr>
      <w:tr w:rsidR="00FA65DA" w:rsidRPr="00B10869" w14:paraId="782107FE" w14:textId="77777777" w:rsidTr="003224BE">
        <w:trPr>
          <w:gridAfter w:val="1"/>
          <w:wAfter w:w="17" w:type="dxa"/>
          <w:trHeight w:val="20"/>
          <w:tblHeader/>
        </w:trPr>
        <w:tc>
          <w:tcPr>
            <w:tcW w:w="7737" w:type="dxa"/>
            <w:gridSpan w:val="4"/>
            <w:vMerge w:val="restart"/>
            <w:tcBorders>
              <w:top w:val="single" w:sz="6" w:space="0" w:color="BFBFBF" w:themeColor="background1" w:themeShade="BF"/>
            </w:tcBorders>
            <w:shd w:val="clear" w:color="auto" w:fill="035EA0"/>
            <w:vAlign w:val="center"/>
          </w:tcPr>
          <w:p w14:paraId="3939AE8C" w14:textId="77777777" w:rsidR="00FA65DA" w:rsidRPr="009E5A40" w:rsidRDefault="00FA65DA" w:rsidP="007312E5">
            <w:pPr>
              <w:tabs>
                <w:tab w:val="left" w:pos="700"/>
              </w:tabs>
              <w:jc w:val="center"/>
              <w:rPr>
                <w:b/>
                <w:color w:val="FFFFFF" w:themeColor="background1"/>
              </w:rPr>
            </w:pPr>
            <w:r w:rsidRPr="00B77F46">
              <w:rPr>
                <w:b/>
                <w:color w:val="FFFFFF" w:themeColor="background1"/>
                <w:sz w:val="24"/>
              </w:rPr>
              <w:t>Author’s Craft</w:t>
            </w:r>
          </w:p>
        </w:tc>
        <w:tc>
          <w:tcPr>
            <w:tcW w:w="775" w:type="dxa"/>
            <w:vMerge w:val="restart"/>
            <w:tcBorders>
              <w:top w:val="single" w:sz="6" w:space="0" w:color="BFBFBF" w:themeColor="background1" w:themeShade="BF"/>
            </w:tcBorders>
            <w:shd w:val="clear" w:color="auto" w:fill="000000" w:themeFill="text1"/>
            <w:vAlign w:val="center"/>
          </w:tcPr>
          <w:p w14:paraId="74E9FC02"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4F75E00C"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0C559975" w14:textId="77777777" w:rsidTr="003224BE">
        <w:trPr>
          <w:gridAfter w:val="1"/>
          <w:wAfter w:w="17" w:type="dxa"/>
          <w:trHeight w:val="20"/>
          <w:tblHeader/>
        </w:trPr>
        <w:tc>
          <w:tcPr>
            <w:tcW w:w="7737" w:type="dxa"/>
            <w:gridSpan w:val="4"/>
            <w:vMerge/>
            <w:tcBorders>
              <w:bottom w:val="single" w:sz="6" w:space="0" w:color="BFBFBF" w:themeColor="background1" w:themeShade="BF"/>
            </w:tcBorders>
            <w:shd w:val="clear" w:color="auto" w:fill="035EA0"/>
            <w:vAlign w:val="center"/>
          </w:tcPr>
          <w:p w14:paraId="263CA119" w14:textId="77777777" w:rsidR="00FA65DA" w:rsidRPr="00F304FD" w:rsidRDefault="00FA65DA"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7EFCFF70" w14:textId="77777777" w:rsidR="00FA65DA" w:rsidRDefault="00FA65DA"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AE07734"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049E820"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E5ACC1F"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0925DB" w:rsidRPr="00B10869" w14:paraId="037A9E52" w14:textId="77777777" w:rsidTr="00C62E2A">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AECC8F6" w14:textId="7FE33DD5" w:rsidR="000925DB" w:rsidRPr="0091763B" w:rsidRDefault="000925DB" w:rsidP="00F235BE">
            <w:pPr>
              <w:pStyle w:val="SEs"/>
            </w:pPr>
            <w:r>
              <w:t>E2.10(A)</w:t>
            </w:r>
            <w:r>
              <w:tab/>
            </w:r>
            <w:r w:rsidRPr="006A7FDC">
              <w:t>explain shifts in perspective in arguments about the same topic and evaluate the accuracy of the evidence used to support the different viewpoints within those arguments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E66CB1"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AE4AEA6"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0CE2F4"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36BA3DF" w14:textId="77777777" w:rsidR="000925DB" w:rsidRPr="00757920" w:rsidRDefault="000925DB" w:rsidP="000925DB">
            <w:pPr>
              <w:jc w:val="center"/>
              <w:rPr>
                <w:rFonts w:cs="Calibri"/>
                <w:b/>
                <w:sz w:val="20"/>
                <w:szCs w:val="20"/>
              </w:rPr>
            </w:pPr>
          </w:p>
        </w:tc>
      </w:tr>
      <w:tr w:rsidR="000925DB" w:rsidRPr="00B10869" w14:paraId="7196E52F" w14:textId="77777777" w:rsidTr="005E37BE">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A95DABC" w14:textId="4BC81C13" w:rsidR="000925DB" w:rsidRPr="0091763B" w:rsidRDefault="000925DB" w:rsidP="00F235BE">
            <w:pPr>
              <w:pStyle w:val="SEs"/>
            </w:pPr>
            <w:r>
              <w:t>E2.11(A)</w:t>
            </w:r>
            <w:r>
              <w:tab/>
            </w:r>
            <w:r w:rsidRPr="006569CE">
              <w:t>(</w:t>
            </w:r>
            <w:r>
              <w:t>Across Genres</w:t>
            </w:r>
            <w:r w:rsidRPr="00DF6474">
              <w:t>)</w:t>
            </w:r>
            <w:r>
              <w:t xml:space="preserve"> </w:t>
            </w:r>
            <w:r w:rsidRPr="006A7FDC">
              <w:t>evaluate text for the clarity of its graphics and its visual appeal</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F51286" w14:textId="77777777" w:rsidR="000925DB" w:rsidRPr="00757920" w:rsidRDefault="000925DB" w:rsidP="000925DB">
            <w:pPr>
              <w:jc w:val="center"/>
              <w:rPr>
                <w:rFonts w:cs="Calibri"/>
                <w:b/>
                <w:sz w:val="20"/>
                <w:szCs w:val="20"/>
              </w:rPr>
            </w:pPr>
          </w:p>
        </w:tc>
        <w:tc>
          <w:tcPr>
            <w:tcW w:w="2134"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06667E" w14:textId="62F5EAF3" w:rsidR="000925DB" w:rsidRPr="00757920" w:rsidRDefault="000925DB" w:rsidP="000925DB">
            <w:pPr>
              <w:jc w:val="center"/>
              <w:rPr>
                <w:rFonts w:cs="Calibri"/>
                <w:b/>
                <w:sz w:val="20"/>
                <w:szCs w:val="20"/>
              </w:rPr>
            </w:pPr>
            <w:r w:rsidRPr="00127A26">
              <w:rPr>
                <w:b/>
                <w:sz w:val="20"/>
                <w:szCs w:val="18"/>
              </w:rPr>
              <w:t xml:space="preserve">Data included in </w:t>
            </w:r>
            <w:r>
              <w:rPr>
                <w:b/>
                <w:sz w:val="20"/>
                <w:szCs w:val="18"/>
              </w:rPr>
              <w:br/>
            </w:r>
            <w:r w:rsidRPr="00127A26">
              <w:rPr>
                <w:b/>
                <w:sz w:val="20"/>
                <w:szCs w:val="18"/>
              </w:rPr>
              <w:t>spiral standards</w:t>
            </w:r>
          </w:p>
        </w:tc>
      </w:tr>
      <w:tr w:rsidR="000925DB" w:rsidRPr="00B10869" w14:paraId="29A916BC" w14:textId="77777777" w:rsidTr="000925DB">
        <w:trPr>
          <w:gridAfter w:val="1"/>
          <w:wAfter w:w="17" w:type="dxa"/>
          <w:trHeight w:val="504"/>
          <w:tblHeader/>
        </w:trPr>
        <w:tc>
          <w:tcPr>
            <w:tcW w:w="7737" w:type="dxa"/>
            <w:gridSpan w:val="4"/>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566897" w14:textId="56E9DCF1" w:rsidR="000925DB" w:rsidRPr="0091763B" w:rsidRDefault="000925DB" w:rsidP="00F235BE">
            <w:pPr>
              <w:pStyle w:val="SEs"/>
            </w:pPr>
            <w:r>
              <w:t>E2.10(B)</w:t>
            </w:r>
            <w:r>
              <w:tab/>
            </w:r>
            <w:r w:rsidRPr="005024BC">
              <w:t>analyze contemporary political debates for such rhetorical and logical fallacies as appeals to commonly held opinions, false dilemmas, appeals to pity, and personal attacks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F73FFF"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F5EFCFE" w14:textId="77777777" w:rsidR="000925DB" w:rsidRPr="00757920" w:rsidRDefault="000925DB" w:rsidP="000925DB">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1C7092" w14:textId="77777777" w:rsidR="000925DB" w:rsidRPr="00757920" w:rsidRDefault="000925DB" w:rsidP="000925DB">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1751C7" w14:textId="77777777" w:rsidR="000925DB" w:rsidRPr="00757920" w:rsidRDefault="000925DB" w:rsidP="000925DB">
            <w:pPr>
              <w:jc w:val="center"/>
              <w:rPr>
                <w:rFonts w:cs="Calibri"/>
                <w:b/>
                <w:sz w:val="20"/>
                <w:szCs w:val="20"/>
              </w:rPr>
            </w:pPr>
          </w:p>
        </w:tc>
      </w:tr>
    </w:tbl>
    <w:p w14:paraId="24453361" w14:textId="015444F8" w:rsidR="00FA65DA" w:rsidRDefault="00FA65DA" w:rsidP="007312E5">
      <w:pPr>
        <w:spacing w:after="0" w:line="240" w:lineRule="auto"/>
        <w:rPr>
          <w:rFonts w:ascii="Calibri" w:hAnsi="Calibri" w:cs="Times New Roman"/>
        </w:rPr>
      </w:pPr>
    </w:p>
    <w:p w14:paraId="18E688BB" w14:textId="24F534A2" w:rsidR="00FA65DA" w:rsidRDefault="00FA65DA"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737"/>
        <w:gridCol w:w="16"/>
        <w:gridCol w:w="759"/>
        <w:gridCol w:w="14"/>
        <w:gridCol w:w="697"/>
        <w:gridCol w:w="15"/>
        <w:gridCol w:w="696"/>
        <w:gridCol w:w="16"/>
        <w:gridCol w:w="696"/>
        <w:gridCol w:w="17"/>
      </w:tblGrid>
      <w:tr w:rsidR="00FA65DA" w:rsidRPr="00B10869" w14:paraId="4BD8C1D5" w14:textId="77777777" w:rsidTr="00FA65DA">
        <w:trPr>
          <w:trHeight w:val="20"/>
          <w:tblHeader/>
        </w:trPr>
        <w:tc>
          <w:tcPr>
            <w:tcW w:w="7753" w:type="dxa"/>
            <w:gridSpan w:val="2"/>
            <w:vMerge w:val="restart"/>
            <w:tcBorders>
              <w:top w:val="single" w:sz="6" w:space="0" w:color="BFBFBF" w:themeColor="background1" w:themeShade="BF"/>
            </w:tcBorders>
            <w:shd w:val="clear" w:color="auto" w:fill="035EA0"/>
            <w:vAlign w:val="center"/>
          </w:tcPr>
          <w:p w14:paraId="3B3254BE" w14:textId="77840CB0" w:rsidR="00FA65DA" w:rsidRPr="009E5A40" w:rsidRDefault="00FA65DA" w:rsidP="007312E5">
            <w:pPr>
              <w:tabs>
                <w:tab w:val="left" w:pos="700"/>
              </w:tabs>
              <w:jc w:val="center"/>
              <w:rPr>
                <w:b/>
                <w:color w:val="FFFFFF" w:themeColor="background1"/>
              </w:rPr>
            </w:pPr>
            <w:r>
              <w:rPr>
                <w:rFonts w:ascii="Calibri" w:hAnsi="Calibri"/>
                <w:b/>
                <w:color w:val="FFFFFF" w:themeColor="background1"/>
                <w:sz w:val="24"/>
                <w:szCs w:val="20"/>
              </w:rPr>
              <w:lastRenderedPageBreak/>
              <w:t>TOOLS TO KNOW – Process</w:t>
            </w:r>
          </w:p>
        </w:tc>
        <w:tc>
          <w:tcPr>
            <w:tcW w:w="773" w:type="dxa"/>
            <w:gridSpan w:val="2"/>
            <w:vMerge w:val="restart"/>
            <w:tcBorders>
              <w:top w:val="single" w:sz="6" w:space="0" w:color="BFBFBF" w:themeColor="background1" w:themeShade="BF"/>
            </w:tcBorders>
            <w:shd w:val="clear" w:color="auto" w:fill="000000" w:themeFill="text1"/>
            <w:vAlign w:val="center"/>
          </w:tcPr>
          <w:p w14:paraId="14E9D691"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7" w:type="dxa"/>
            <w:gridSpan w:val="6"/>
            <w:tcBorders>
              <w:top w:val="single" w:sz="6" w:space="0" w:color="BFBFBF" w:themeColor="background1" w:themeShade="BF"/>
            </w:tcBorders>
            <w:shd w:val="clear" w:color="auto" w:fill="000000" w:themeFill="text1"/>
            <w:vAlign w:val="center"/>
          </w:tcPr>
          <w:p w14:paraId="69D92E79"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76C9A617" w14:textId="77777777" w:rsidTr="00FA65DA">
        <w:trPr>
          <w:trHeight w:val="20"/>
          <w:tblHeader/>
        </w:trPr>
        <w:tc>
          <w:tcPr>
            <w:tcW w:w="7753" w:type="dxa"/>
            <w:gridSpan w:val="2"/>
            <w:vMerge/>
            <w:tcBorders>
              <w:bottom w:val="single" w:sz="6" w:space="0" w:color="BFBFBF" w:themeColor="background1" w:themeShade="BF"/>
            </w:tcBorders>
            <w:shd w:val="clear" w:color="auto" w:fill="035EA0"/>
            <w:vAlign w:val="center"/>
          </w:tcPr>
          <w:p w14:paraId="5590D51B" w14:textId="77777777" w:rsidR="00FA65DA" w:rsidRPr="00F304FD" w:rsidRDefault="00FA65DA" w:rsidP="007312E5">
            <w:pPr>
              <w:tabs>
                <w:tab w:val="left" w:pos="700"/>
              </w:tabs>
              <w:jc w:val="center"/>
              <w:rPr>
                <w:b/>
              </w:rPr>
            </w:pPr>
          </w:p>
        </w:tc>
        <w:tc>
          <w:tcPr>
            <w:tcW w:w="773" w:type="dxa"/>
            <w:gridSpan w:val="2"/>
            <w:vMerge/>
            <w:tcBorders>
              <w:bottom w:val="single" w:sz="6" w:space="0" w:color="BFBFBF" w:themeColor="background1" w:themeShade="BF"/>
            </w:tcBorders>
            <w:shd w:val="clear" w:color="auto" w:fill="000000" w:themeFill="text1"/>
            <w:vAlign w:val="center"/>
          </w:tcPr>
          <w:p w14:paraId="304C46A6" w14:textId="77777777" w:rsidR="00FA65DA" w:rsidRDefault="00FA65DA" w:rsidP="007312E5">
            <w:pPr>
              <w:jc w:val="center"/>
              <w:rPr>
                <w:rFonts w:cs="Calibri"/>
                <w:b/>
                <w:color w:val="FFFFFF" w:themeColor="background1"/>
                <w:sz w:val="20"/>
                <w:szCs w:val="20"/>
              </w:rPr>
            </w:pP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793F1FF9"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05BA9337"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3"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61AE4CEA"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FA65DA" w:rsidRPr="00B10869" w14:paraId="013C5B38" w14:textId="77777777" w:rsidTr="00FA65DA">
        <w:trPr>
          <w:trHeight w:val="432"/>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DB7C4D5" w14:textId="3BB81673" w:rsidR="00C62E2A" w:rsidRDefault="00FB0D74" w:rsidP="00F235BE">
            <w:pPr>
              <w:pStyle w:val="KS-toolstoknow"/>
            </w:pPr>
            <w:r>
              <w:rPr>
                <w:b/>
              </w:rPr>
              <w:t>E2.</w:t>
            </w:r>
            <w:r w:rsidR="00C62E2A" w:rsidRPr="0020304E">
              <w:rPr>
                <w:b/>
              </w:rPr>
              <w:t>1</w:t>
            </w:r>
            <w:r w:rsidR="00C62E2A">
              <w:tab/>
            </w:r>
            <w:r w:rsidR="00C62E2A" w:rsidRPr="0049492D">
              <w:rPr>
                <w:b/>
              </w:rPr>
              <w:t>Vocabulary Development.</w:t>
            </w:r>
            <w:r w:rsidR="00C62E2A" w:rsidRPr="0049492D">
              <w:t xml:space="preserve"> </w:t>
            </w:r>
            <w:r w:rsidR="00C62E2A">
              <w:t>Students understand new vocabulary and use it when reading and writing.</w:t>
            </w:r>
          </w:p>
          <w:p w14:paraId="30F5AE94" w14:textId="1E07000A" w:rsidR="00FA65DA" w:rsidRPr="0091763B" w:rsidRDefault="00C62E2A" w:rsidP="00F235BE">
            <w:pPr>
              <w:pStyle w:val="KS-toolstoknow"/>
            </w:pPr>
            <w:r w:rsidRPr="0020304E">
              <w:rPr>
                <w:b/>
              </w:rPr>
              <w:t>Figure 19</w:t>
            </w:r>
            <w:r>
              <w:tab/>
            </w:r>
            <w:r w:rsidRPr="00AC5CD3">
              <w:t>Students use a flexible range of metacognitive reading skills in both assigned and independent reading to understand an author’s message.</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371EBC" w14:textId="77777777" w:rsidR="00FA65DA" w:rsidRPr="00757920" w:rsidRDefault="00FA65DA"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A2EA43" w14:textId="77777777" w:rsidR="00FA65DA" w:rsidRPr="00757920" w:rsidRDefault="00FA65DA"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A01EFA0" w14:textId="77777777" w:rsidR="00FA65DA" w:rsidRPr="00757920" w:rsidRDefault="00FA65DA" w:rsidP="007312E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527417" w14:textId="77777777" w:rsidR="00FA65DA" w:rsidRPr="00757920" w:rsidRDefault="00FA65DA" w:rsidP="007312E5">
            <w:pPr>
              <w:jc w:val="center"/>
              <w:rPr>
                <w:rFonts w:cs="Calibri"/>
                <w:b/>
                <w:sz w:val="20"/>
                <w:szCs w:val="20"/>
              </w:rPr>
            </w:pPr>
          </w:p>
        </w:tc>
      </w:tr>
      <w:tr w:rsidR="00FA65DA" w:rsidRPr="00FA65DA" w14:paraId="5351A1E6" w14:textId="77777777" w:rsidTr="00FA65DA">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DB9ABA4" w14:textId="11B72253" w:rsidR="00FA65DA" w:rsidRPr="00FA65DA" w:rsidRDefault="00FA65DA" w:rsidP="007312E5">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6FA90D6" w14:textId="77777777"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5934EEA" w14:textId="77777777"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F47336F" w14:textId="77777777" w:rsidR="00FA65DA" w:rsidRPr="00FA65DA" w:rsidRDefault="00FA65DA"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98D0DA8" w14:textId="77777777" w:rsidR="00FA65DA" w:rsidRPr="00FA65DA" w:rsidRDefault="00FA65DA" w:rsidP="007312E5">
            <w:pPr>
              <w:jc w:val="center"/>
              <w:rPr>
                <w:rFonts w:cs="Calibri"/>
                <w:b/>
                <w:sz w:val="6"/>
                <w:szCs w:val="6"/>
              </w:rPr>
            </w:pPr>
          </w:p>
        </w:tc>
      </w:tr>
      <w:tr w:rsidR="000925DB" w:rsidRPr="00B10869" w14:paraId="5DADC515" w14:textId="77777777"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0384240D" w14:textId="5133C1B7" w:rsidR="000925DB" w:rsidRPr="00F235BE" w:rsidRDefault="000925DB" w:rsidP="00F235BE">
            <w:pPr>
              <w:pStyle w:val="SEs"/>
            </w:pPr>
            <w:r w:rsidRPr="00F235BE">
              <w:t>E2.1(B)</w:t>
            </w:r>
            <w:r w:rsidRPr="00F235BE">
              <w:tab/>
              <w:t>analyze textual context (within a sentence and in larger sections of text) to distinguish between the denotative and connotative meanings of words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F67BCBE"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C0CF4C"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DD8462"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2C5B0C" w14:textId="77777777" w:rsidR="000925DB" w:rsidRPr="00757920" w:rsidRDefault="000925DB" w:rsidP="000925DB">
            <w:pPr>
              <w:jc w:val="center"/>
              <w:rPr>
                <w:rFonts w:cs="Calibri"/>
                <w:b/>
                <w:sz w:val="20"/>
                <w:szCs w:val="20"/>
              </w:rPr>
            </w:pPr>
          </w:p>
        </w:tc>
      </w:tr>
      <w:tr w:rsidR="000925DB" w:rsidRPr="00B10869" w14:paraId="183B74C0" w14:textId="77777777" w:rsidTr="00FA65D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57AC70" w14:textId="682CFEBF" w:rsidR="000925DB" w:rsidRPr="00F235BE" w:rsidRDefault="000925DB" w:rsidP="00F235BE">
            <w:pPr>
              <w:pStyle w:val="SEs"/>
            </w:pPr>
            <w:r w:rsidRPr="00F235BE">
              <w:t>Fig.19(A)</w:t>
            </w:r>
            <w:r w:rsidRPr="00F235BE">
              <w:tab/>
              <w:t>reflect on understanding to monitor comprehension (e.g., asking questions, summarizing and synthesizing, making connections, creating sensory images)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7F2E8F"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E2A1709"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C2B479"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9257B4" w14:textId="77777777" w:rsidR="000925DB" w:rsidRPr="00757920" w:rsidRDefault="000925DB" w:rsidP="000925DB">
            <w:pPr>
              <w:jc w:val="center"/>
              <w:rPr>
                <w:rFonts w:cs="Calibri"/>
                <w:b/>
                <w:sz w:val="20"/>
                <w:szCs w:val="20"/>
              </w:rPr>
            </w:pPr>
          </w:p>
        </w:tc>
      </w:tr>
      <w:tr w:rsidR="00FA65DA" w:rsidRPr="00010A22" w14:paraId="7194C1FB" w14:textId="77777777" w:rsidTr="00FA65DA">
        <w:trPr>
          <w:gridAfter w:val="1"/>
          <w:wAfter w:w="17" w:type="dxa"/>
          <w:trHeight w:val="576"/>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F0C4DAC" w14:textId="77777777" w:rsidR="00FA65DA" w:rsidRPr="00010A22" w:rsidRDefault="00FA65DA" w:rsidP="007312E5">
            <w:pPr>
              <w:tabs>
                <w:tab w:val="left" w:pos="700"/>
              </w:tabs>
              <w:rPr>
                <w:color w:val="000000" w:themeColor="text1"/>
                <w:sz w:val="16"/>
                <w:szCs w:val="1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60CBB90" w14:textId="77777777" w:rsidR="00FA65DA" w:rsidRPr="00010A22" w:rsidRDefault="00FA65DA"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1847BB8" w14:textId="77777777" w:rsidR="00FA65DA" w:rsidRPr="00010A22" w:rsidRDefault="00FA65DA"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28B3E27" w14:textId="77777777" w:rsidR="00FA65DA" w:rsidRPr="00010A22" w:rsidRDefault="00FA65DA" w:rsidP="007312E5">
            <w:pPr>
              <w:jc w:val="center"/>
              <w:rPr>
                <w:rFonts w:cs="Calibri"/>
                <w:b/>
                <w:sz w:val="16"/>
                <w:szCs w:val="1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2DC1EC2" w14:textId="77777777" w:rsidR="00FA65DA" w:rsidRPr="00010A22" w:rsidRDefault="00FA65DA" w:rsidP="007312E5">
            <w:pPr>
              <w:jc w:val="center"/>
              <w:rPr>
                <w:rFonts w:cs="Calibri"/>
                <w:b/>
                <w:sz w:val="16"/>
                <w:szCs w:val="16"/>
              </w:rPr>
            </w:pPr>
          </w:p>
        </w:tc>
      </w:tr>
      <w:tr w:rsidR="00FA65DA" w:rsidRPr="00B10869" w14:paraId="079462AB" w14:textId="77777777" w:rsidTr="00FA65DA">
        <w:trPr>
          <w:gridAfter w:val="1"/>
          <w:wAfter w:w="17" w:type="dxa"/>
          <w:trHeight w:val="20"/>
          <w:tblHeader/>
        </w:trPr>
        <w:tc>
          <w:tcPr>
            <w:tcW w:w="7737" w:type="dxa"/>
            <w:vMerge w:val="restart"/>
            <w:tcBorders>
              <w:top w:val="single" w:sz="6" w:space="0" w:color="BFBFBF" w:themeColor="background1" w:themeShade="BF"/>
            </w:tcBorders>
            <w:shd w:val="clear" w:color="auto" w:fill="035EA0"/>
            <w:vAlign w:val="center"/>
          </w:tcPr>
          <w:p w14:paraId="6AD6C21F" w14:textId="27C99FCE" w:rsidR="00FA65DA" w:rsidRPr="009E5A40" w:rsidRDefault="00FA65DA" w:rsidP="007312E5">
            <w:pPr>
              <w:tabs>
                <w:tab w:val="left" w:pos="700"/>
              </w:tabs>
              <w:jc w:val="center"/>
              <w:rPr>
                <w:b/>
                <w:color w:val="FFFFFF" w:themeColor="background1"/>
              </w:rPr>
            </w:pPr>
            <w:r>
              <w:rPr>
                <w:rFonts w:ascii="Calibri" w:hAnsi="Calibri"/>
                <w:b/>
                <w:color w:val="FFFFFF" w:themeColor="background1"/>
                <w:sz w:val="24"/>
                <w:szCs w:val="20"/>
              </w:rPr>
              <w:t>TOOLS TO KNOW – Comprehension</w:t>
            </w:r>
          </w:p>
        </w:tc>
        <w:tc>
          <w:tcPr>
            <w:tcW w:w="775" w:type="dxa"/>
            <w:gridSpan w:val="2"/>
            <w:vMerge w:val="restart"/>
            <w:tcBorders>
              <w:top w:val="single" w:sz="6" w:space="0" w:color="BFBFBF" w:themeColor="background1" w:themeShade="BF"/>
            </w:tcBorders>
            <w:shd w:val="clear" w:color="auto" w:fill="000000" w:themeFill="text1"/>
            <w:vAlign w:val="center"/>
          </w:tcPr>
          <w:p w14:paraId="4BE20517" w14:textId="77777777" w:rsidR="00FA65DA" w:rsidRDefault="00FA65DA"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6"/>
            <w:tcBorders>
              <w:top w:val="single" w:sz="6" w:space="0" w:color="BFBFBF" w:themeColor="background1" w:themeShade="BF"/>
            </w:tcBorders>
            <w:shd w:val="clear" w:color="auto" w:fill="000000" w:themeFill="text1"/>
            <w:vAlign w:val="center"/>
          </w:tcPr>
          <w:p w14:paraId="38EA1780"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FA65DA" w:rsidRPr="00B10869" w14:paraId="167FAA5B" w14:textId="77777777" w:rsidTr="00FA65DA">
        <w:trPr>
          <w:gridAfter w:val="1"/>
          <w:wAfter w:w="17" w:type="dxa"/>
          <w:trHeight w:val="20"/>
          <w:tblHeader/>
        </w:trPr>
        <w:tc>
          <w:tcPr>
            <w:tcW w:w="7737" w:type="dxa"/>
            <w:vMerge/>
            <w:tcBorders>
              <w:bottom w:val="single" w:sz="6" w:space="0" w:color="BFBFBF" w:themeColor="background1" w:themeShade="BF"/>
            </w:tcBorders>
            <w:shd w:val="clear" w:color="auto" w:fill="035EA0"/>
            <w:vAlign w:val="center"/>
          </w:tcPr>
          <w:p w14:paraId="6299F371" w14:textId="77777777" w:rsidR="00FA65DA" w:rsidRPr="00F304FD" w:rsidRDefault="00FA65DA" w:rsidP="007312E5">
            <w:pPr>
              <w:tabs>
                <w:tab w:val="left" w:pos="700"/>
              </w:tabs>
              <w:jc w:val="center"/>
              <w:rPr>
                <w:b/>
              </w:rPr>
            </w:pPr>
          </w:p>
        </w:tc>
        <w:tc>
          <w:tcPr>
            <w:tcW w:w="775" w:type="dxa"/>
            <w:gridSpan w:val="2"/>
            <w:vMerge/>
            <w:tcBorders>
              <w:bottom w:val="single" w:sz="6" w:space="0" w:color="BFBFBF" w:themeColor="background1" w:themeShade="BF"/>
            </w:tcBorders>
            <w:shd w:val="clear" w:color="auto" w:fill="000000" w:themeFill="text1"/>
            <w:vAlign w:val="center"/>
          </w:tcPr>
          <w:p w14:paraId="471D0E2B" w14:textId="77777777" w:rsidR="00FA65DA" w:rsidRDefault="00FA65DA" w:rsidP="007312E5">
            <w:pPr>
              <w:jc w:val="center"/>
              <w:rPr>
                <w:rFonts w:cs="Calibri"/>
                <w:b/>
                <w:color w:val="FFFFFF" w:themeColor="background1"/>
                <w:sz w:val="20"/>
                <w:szCs w:val="20"/>
              </w:rPr>
            </w:pP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40B5527A"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0729D768"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6B397663" w14:textId="77777777" w:rsidR="00FA65DA" w:rsidRPr="000B71CE" w:rsidRDefault="00FA65DA"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FA65DA" w:rsidRPr="00B10869" w14:paraId="03673C37" w14:textId="77777777" w:rsidTr="00C62E2A">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B7183C" w14:textId="047ED57A" w:rsidR="00FA65DA" w:rsidRPr="0091763B" w:rsidRDefault="00C62E2A" w:rsidP="00F235BE">
            <w:pPr>
              <w:pStyle w:val="KS-toolstoknow"/>
            </w:pPr>
            <w:r w:rsidRPr="0020304E">
              <w:rPr>
                <w:b/>
              </w:rPr>
              <w:t>Figure 19</w:t>
            </w:r>
            <w:r>
              <w:tab/>
            </w:r>
            <w:r w:rsidRPr="00265BAD">
              <w:t>Students use a flexible range of metacognitive reading skills in both assigned and independent reading to understand an author’s message.</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2991F6" w14:textId="77777777" w:rsidR="00FA65DA" w:rsidRPr="00757920" w:rsidRDefault="00FA65DA"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D14DE0" w14:textId="77777777" w:rsidR="00FA65DA" w:rsidRPr="00757920" w:rsidRDefault="00FA65DA"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A57D78" w14:textId="77777777" w:rsidR="00FA65DA" w:rsidRPr="00757920" w:rsidRDefault="00FA65DA"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CB1812" w14:textId="77777777" w:rsidR="00FA65DA" w:rsidRPr="00757920" w:rsidRDefault="00FA65DA" w:rsidP="007312E5">
            <w:pPr>
              <w:jc w:val="center"/>
              <w:rPr>
                <w:rFonts w:cs="Calibri"/>
                <w:b/>
                <w:sz w:val="20"/>
                <w:szCs w:val="20"/>
              </w:rPr>
            </w:pPr>
          </w:p>
        </w:tc>
      </w:tr>
      <w:tr w:rsidR="00FA65DA" w:rsidRPr="00FA65DA" w14:paraId="2F36DC24" w14:textId="77777777" w:rsidTr="00FA65DA">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53D666D" w14:textId="77777777" w:rsidR="00FA65DA" w:rsidRPr="00FA65DA" w:rsidRDefault="00FA65DA" w:rsidP="007312E5">
            <w:pPr>
              <w:tabs>
                <w:tab w:val="left" w:pos="700"/>
              </w:tabs>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F8F3725" w14:textId="77777777"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4434E3A" w14:textId="77777777" w:rsidR="00FA65DA" w:rsidRPr="00FA65DA" w:rsidRDefault="00FA65DA"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51CBAFF" w14:textId="77777777" w:rsidR="00FA65DA" w:rsidRPr="00FA65DA" w:rsidRDefault="00FA65DA"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A3E9DC1" w14:textId="77777777" w:rsidR="00FA65DA" w:rsidRPr="00FA65DA" w:rsidRDefault="00FA65DA" w:rsidP="007312E5">
            <w:pPr>
              <w:jc w:val="center"/>
              <w:rPr>
                <w:rFonts w:cs="Calibri"/>
                <w:b/>
                <w:sz w:val="6"/>
                <w:szCs w:val="6"/>
              </w:rPr>
            </w:pPr>
          </w:p>
        </w:tc>
      </w:tr>
      <w:tr w:rsidR="008523C8" w:rsidRPr="00B10869" w14:paraId="3EDCFF4E" w14:textId="77777777" w:rsidTr="00FA65DA">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26627BC0" w14:textId="70F318B8" w:rsidR="008523C8" w:rsidRDefault="00C62E2A" w:rsidP="00F235BE">
            <w:pPr>
              <w:pStyle w:val="SEs"/>
            </w:pPr>
            <w:r>
              <w:t>Fig.19(B)</w:t>
            </w:r>
            <w:r w:rsidRPr="00855E82">
              <w:tab/>
            </w:r>
            <w:r w:rsidRPr="00AC5CD3">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323CC2" w14:textId="77777777" w:rsidR="008523C8" w:rsidRPr="00757920" w:rsidRDefault="008523C8" w:rsidP="008523C8">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51A74F" w14:textId="77777777" w:rsidR="008523C8" w:rsidRPr="00757920" w:rsidRDefault="008523C8" w:rsidP="008523C8">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48C4A74" w14:textId="77777777" w:rsidR="008523C8" w:rsidRPr="00757920" w:rsidRDefault="008523C8" w:rsidP="008523C8">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112C4A" w14:textId="77777777" w:rsidR="008523C8" w:rsidRPr="00757920" w:rsidRDefault="008523C8" w:rsidP="008523C8">
            <w:pPr>
              <w:jc w:val="center"/>
              <w:rPr>
                <w:rFonts w:cs="Calibri"/>
                <w:b/>
                <w:sz w:val="20"/>
                <w:szCs w:val="20"/>
              </w:rPr>
            </w:pPr>
          </w:p>
        </w:tc>
      </w:tr>
    </w:tbl>
    <w:p w14:paraId="2EF5047E" w14:textId="77777777" w:rsidR="00530A9A" w:rsidRDefault="00530A9A" w:rsidP="00B5455F">
      <w:pPr>
        <w:spacing w:after="0" w:line="240" w:lineRule="auto"/>
      </w:pPr>
      <w: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737"/>
        <w:gridCol w:w="16"/>
        <w:gridCol w:w="759"/>
        <w:gridCol w:w="14"/>
        <w:gridCol w:w="697"/>
        <w:gridCol w:w="15"/>
        <w:gridCol w:w="696"/>
        <w:gridCol w:w="16"/>
        <w:gridCol w:w="696"/>
        <w:gridCol w:w="17"/>
      </w:tblGrid>
      <w:tr w:rsidR="008043B2" w:rsidRPr="00B10869" w14:paraId="10355673" w14:textId="77777777" w:rsidTr="008043B2">
        <w:trPr>
          <w:trHeight w:val="20"/>
          <w:tblHeader/>
        </w:trPr>
        <w:tc>
          <w:tcPr>
            <w:tcW w:w="7753" w:type="dxa"/>
            <w:gridSpan w:val="2"/>
            <w:vMerge w:val="restart"/>
            <w:tcBorders>
              <w:top w:val="single" w:sz="6" w:space="0" w:color="BFBFBF" w:themeColor="background1" w:themeShade="BF"/>
            </w:tcBorders>
            <w:shd w:val="clear" w:color="auto" w:fill="31849B"/>
            <w:vAlign w:val="center"/>
          </w:tcPr>
          <w:p w14:paraId="2EDF892B" w14:textId="0310FC4B" w:rsidR="008043B2" w:rsidRPr="009E5A40" w:rsidRDefault="008043B2" w:rsidP="007312E5">
            <w:pPr>
              <w:tabs>
                <w:tab w:val="left" w:pos="700"/>
              </w:tabs>
              <w:jc w:val="center"/>
              <w:rPr>
                <w:b/>
                <w:color w:val="FFFFFF" w:themeColor="background1"/>
              </w:rPr>
            </w:pPr>
            <w:r>
              <w:rPr>
                <w:rFonts w:ascii="Calibri" w:hAnsi="Calibri"/>
                <w:b/>
                <w:color w:val="FFFFFF" w:themeColor="background1"/>
                <w:sz w:val="24"/>
                <w:szCs w:val="20"/>
              </w:rPr>
              <w:lastRenderedPageBreak/>
              <w:t xml:space="preserve">SPIRAL STANDARDS – </w:t>
            </w:r>
            <w:r w:rsidRPr="00C25FC6">
              <w:rPr>
                <w:rFonts w:ascii="Calibri" w:hAnsi="Calibri"/>
                <w:b/>
                <w:color w:val="FFFFFF" w:themeColor="background1"/>
                <w:sz w:val="24"/>
                <w:szCs w:val="20"/>
              </w:rPr>
              <w:t>Foundational Language Skills</w:t>
            </w:r>
          </w:p>
        </w:tc>
        <w:tc>
          <w:tcPr>
            <w:tcW w:w="773" w:type="dxa"/>
            <w:gridSpan w:val="2"/>
            <w:vMerge w:val="restart"/>
            <w:tcBorders>
              <w:top w:val="single" w:sz="6" w:space="0" w:color="BFBFBF" w:themeColor="background1" w:themeShade="BF"/>
            </w:tcBorders>
            <w:shd w:val="clear" w:color="auto" w:fill="000000" w:themeFill="text1"/>
            <w:vAlign w:val="center"/>
          </w:tcPr>
          <w:p w14:paraId="509DF5C9" w14:textId="77777777" w:rsidR="008043B2" w:rsidRDefault="008043B2" w:rsidP="007312E5">
            <w:pPr>
              <w:jc w:val="center"/>
              <w:rPr>
                <w:rFonts w:cs="Calibri"/>
                <w:b/>
                <w:color w:val="FFFFFF" w:themeColor="background1"/>
                <w:sz w:val="20"/>
                <w:szCs w:val="20"/>
              </w:rPr>
            </w:pPr>
            <w:r>
              <w:rPr>
                <w:rFonts w:cs="Calibri"/>
                <w:b/>
                <w:color w:val="FFFFFF" w:themeColor="background1"/>
                <w:sz w:val="20"/>
                <w:szCs w:val="20"/>
              </w:rPr>
              <w:t>Unit</w:t>
            </w:r>
          </w:p>
        </w:tc>
        <w:tc>
          <w:tcPr>
            <w:tcW w:w="2137" w:type="dxa"/>
            <w:gridSpan w:val="6"/>
            <w:tcBorders>
              <w:top w:val="single" w:sz="6" w:space="0" w:color="BFBFBF" w:themeColor="background1" w:themeShade="BF"/>
            </w:tcBorders>
            <w:shd w:val="clear" w:color="auto" w:fill="000000" w:themeFill="text1"/>
            <w:vAlign w:val="center"/>
          </w:tcPr>
          <w:p w14:paraId="56EAFE94"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043B2" w:rsidRPr="00B10869" w14:paraId="212D1E9C" w14:textId="77777777" w:rsidTr="008043B2">
        <w:trPr>
          <w:trHeight w:val="20"/>
          <w:tblHeader/>
        </w:trPr>
        <w:tc>
          <w:tcPr>
            <w:tcW w:w="7753" w:type="dxa"/>
            <w:gridSpan w:val="2"/>
            <w:vMerge/>
            <w:tcBorders>
              <w:bottom w:val="single" w:sz="6" w:space="0" w:color="BFBFBF" w:themeColor="background1" w:themeShade="BF"/>
            </w:tcBorders>
            <w:shd w:val="clear" w:color="auto" w:fill="31849B"/>
            <w:vAlign w:val="center"/>
          </w:tcPr>
          <w:p w14:paraId="694235B8" w14:textId="77777777" w:rsidR="008043B2" w:rsidRPr="00F304FD" w:rsidRDefault="008043B2" w:rsidP="007312E5">
            <w:pPr>
              <w:tabs>
                <w:tab w:val="left" w:pos="700"/>
              </w:tabs>
              <w:jc w:val="center"/>
              <w:rPr>
                <w:b/>
              </w:rPr>
            </w:pPr>
          </w:p>
        </w:tc>
        <w:tc>
          <w:tcPr>
            <w:tcW w:w="773" w:type="dxa"/>
            <w:gridSpan w:val="2"/>
            <w:vMerge/>
            <w:tcBorders>
              <w:bottom w:val="single" w:sz="6" w:space="0" w:color="BFBFBF" w:themeColor="background1" w:themeShade="BF"/>
            </w:tcBorders>
            <w:shd w:val="clear" w:color="auto" w:fill="000000" w:themeFill="text1"/>
            <w:vAlign w:val="center"/>
          </w:tcPr>
          <w:p w14:paraId="2C13B9AC" w14:textId="77777777" w:rsidR="008043B2" w:rsidRDefault="008043B2" w:rsidP="007312E5">
            <w:pPr>
              <w:jc w:val="center"/>
              <w:rPr>
                <w:rFonts w:cs="Calibri"/>
                <w:b/>
                <w:color w:val="FFFFFF" w:themeColor="background1"/>
                <w:sz w:val="20"/>
                <w:szCs w:val="20"/>
              </w:rPr>
            </w:pP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0BC6CF8F"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65154CC8"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3"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7D2F7875"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C62E2A" w:rsidRPr="00B10869" w14:paraId="1FF88881" w14:textId="77777777" w:rsidTr="00B04150">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AFC151F" w14:textId="14420007" w:rsidR="00C62E2A" w:rsidRPr="0091763B" w:rsidRDefault="00FB0D74" w:rsidP="00F235BE">
            <w:pPr>
              <w:pStyle w:val="KS-toolstoknow"/>
            </w:pPr>
            <w:r>
              <w:rPr>
                <w:b/>
              </w:rPr>
              <w:t>E2.</w:t>
            </w:r>
            <w:r w:rsidR="00C62E2A" w:rsidRPr="0020304E">
              <w:rPr>
                <w:b/>
              </w:rPr>
              <w:t>1</w:t>
            </w:r>
            <w:r w:rsidR="00C62E2A">
              <w:tab/>
            </w:r>
            <w:r w:rsidR="00C62E2A" w:rsidRPr="0049492D">
              <w:rPr>
                <w:b/>
              </w:rPr>
              <w:t>Vocabulary Development.</w:t>
            </w:r>
            <w:r w:rsidR="00C62E2A" w:rsidRPr="0049492D">
              <w:t xml:space="preserve"> </w:t>
            </w:r>
            <w:r w:rsidR="00C62E2A">
              <w:t>Students understand new vocabulary and use it when reading and writing.</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3C326EC" w14:textId="77777777" w:rsidR="00C62E2A" w:rsidRPr="00757920" w:rsidRDefault="00C62E2A" w:rsidP="00C62E2A">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B8EB59" w14:textId="77777777" w:rsidR="00C62E2A" w:rsidRPr="00757920" w:rsidRDefault="00C62E2A" w:rsidP="00C62E2A">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1299757" w14:textId="77777777" w:rsidR="00C62E2A" w:rsidRPr="00757920" w:rsidRDefault="00C62E2A" w:rsidP="00C62E2A">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9FAE90" w14:textId="77777777" w:rsidR="00C62E2A" w:rsidRPr="00757920" w:rsidRDefault="00C62E2A" w:rsidP="00C62E2A">
            <w:pPr>
              <w:jc w:val="center"/>
              <w:rPr>
                <w:rFonts w:cs="Calibri"/>
                <w:b/>
                <w:sz w:val="20"/>
                <w:szCs w:val="20"/>
              </w:rPr>
            </w:pPr>
          </w:p>
        </w:tc>
      </w:tr>
      <w:tr w:rsidR="00C62E2A" w:rsidRPr="00FA65DA" w14:paraId="43D4C722" w14:textId="77777777"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C998D90" w14:textId="77777777" w:rsidR="00C62E2A" w:rsidRPr="00FA65DA" w:rsidRDefault="00C62E2A" w:rsidP="00C62E2A">
            <w:pPr>
              <w:tabs>
                <w:tab w:val="left" w:pos="700"/>
              </w:tabs>
              <w:ind w:left="1230" w:hanging="1230"/>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9D898D7" w14:textId="77777777" w:rsidR="00C62E2A" w:rsidRPr="00FA65DA" w:rsidRDefault="00C62E2A" w:rsidP="00C62E2A">
            <w:pPr>
              <w:ind w:left="1230" w:hanging="1230"/>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56C4D8B" w14:textId="77777777" w:rsidR="00C62E2A" w:rsidRPr="00FA65DA" w:rsidRDefault="00C62E2A" w:rsidP="00C62E2A">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6E79460" w14:textId="77777777" w:rsidR="00C62E2A" w:rsidRPr="00FA65DA" w:rsidRDefault="00C62E2A" w:rsidP="00C62E2A">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D3420A3" w14:textId="77777777" w:rsidR="00C62E2A" w:rsidRPr="00FA65DA" w:rsidRDefault="00C62E2A" w:rsidP="00C62E2A">
            <w:pPr>
              <w:jc w:val="center"/>
              <w:rPr>
                <w:rFonts w:cs="Calibri"/>
                <w:b/>
                <w:sz w:val="6"/>
                <w:szCs w:val="6"/>
              </w:rPr>
            </w:pPr>
          </w:p>
        </w:tc>
      </w:tr>
      <w:tr w:rsidR="000925DB" w:rsidRPr="00B10869" w14:paraId="05A40A99" w14:textId="77777777" w:rsidTr="006206E4">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54E84CDA" w14:textId="6B2E3936" w:rsidR="000925DB" w:rsidRDefault="000925DB" w:rsidP="00F235BE">
            <w:pPr>
              <w:pStyle w:val="SEs"/>
            </w:pPr>
            <w:r>
              <w:t>E2.1</w:t>
            </w:r>
            <w:r w:rsidRPr="00C720A7">
              <w:t>(</w:t>
            </w:r>
            <w:r>
              <w:t>E</w:t>
            </w:r>
            <w:r w:rsidRPr="00C720A7">
              <w:t>)</w:t>
            </w:r>
            <w:r w:rsidRPr="00C720A7">
              <w:tab/>
            </w:r>
            <w:r w:rsidRPr="00C73F4C">
              <w:t xml:space="preserve">use a dictionary, a glossary, or a thesaurus (printed or electronic) to determine or confirm </w:t>
            </w:r>
            <w:r w:rsidRPr="00F235BE">
              <w:t>the</w:t>
            </w:r>
            <w:r w:rsidRPr="00C73F4C">
              <w:t xml:space="preserve"> meanings of words and phrases, including their connotations and denotations, and their etymology</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D91771"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65387F"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353015"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828E91" w14:textId="77777777" w:rsidR="000925DB" w:rsidRPr="00757920" w:rsidRDefault="000925DB" w:rsidP="000925DB">
            <w:pPr>
              <w:jc w:val="center"/>
              <w:rPr>
                <w:rFonts w:cs="Calibri"/>
                <w:b/>
                <w:sz w:val="20"/>
                <w:szCs w:val="20"/>
              </w:rPr>
            </w:pPr>
          </w:p>
        </w:tc>
      </w:tr>
      <w:tr w:rsidR="000925DB" w:rsidRPr="00B10869" w14:paraId="798DB659" w14:textId="77777777" w:rsidTr="00C62E2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13752B9" w14:textId="6755CCE4" w:rsidR="000925DB" w:rsidRDefault="000925DB" w:rsidP="00F235BE">
            <w:pPr>
              <w:pStyle w:val="SEs"/>
            </w:pPr>
            <w:r>
              <w:t>E2.1</w:t>
            </w:r>
            <w:r w:rsidRPr="00C720A7">
              <w:t>(</w:t>
            </w:r>
            <w:r>
              <w:t>A</w:t>
            </w:r>
            <w:r w:rsidRPr="00C720A7">
              <w:t>)</w:t>
            </w:r>
            <w:r>
              <w:tab/>
            </w:r>
            <w:r w:rsidRPr="00C73F4C">
              <w:t>determine the meaning of grade-level technical academic English words in multiple content areas (e.g., science, mathematics, social studies, the arts) derived from Latin, Greek, or other linguistic roots and affixes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6D2D18"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67B9CC"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4FC8BD"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6D4B76E" w14:textId="77777777" w:rsidR="000925DB" w:rsidRPr="00757920" w:rsidRDefault="000925DB" w:rsidP="000925DB">
            <w:pPr>
              <w:jc w:val="center"/>
              <w:rPr>
                <w:rFonts w:cs="Calibri"/>
                <w:b/>
                <w:sz w:val="20"/>
                <w:szCs w:val="20"/>
              </w:rPr>
            </w:pPr>
          </w:p>
        </w:tc>
      </w:tr>
      <w:tr w:rsidR="000925DB" w:rsidRPr="00B10869" w14:paraId="69D7DD42" w14:textId="77777777" w:rsidTr="00C62E2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C9967CC" w14:textId="61A245D4" w:rsidR="000925DB" w:rsidRDefault="000925DB" w:rsidP="00F235BE">
            <w:pPr>
              <w:pStyle w:val="SEs"/>
            </w:pPr>
            <w:r>
              <w:t>E2.1</w:t>
            </w:r>
            <w:r w:rsidRPr="00C720A7">
              <w:t>(</w:t>
            </w:r>
            <w:r>
              <w:t>C</w:t>
            </w:r>
            <w:r w:rsidRPr="00C720A7">
              <w:t>)</w:t>
            </w:r>
            <w:r>
              <w:tab/>
            </w:r>
            <w:r w:rsidRPr="00C73F4C">
              <w:t>infer word meaning through the identification and analysis of analogies and other word relationships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2FD381"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D1BFE6"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BBB1B2"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9CDD05" w14:textId="77777777" w:rsidR="000925DB" w:rsidRPr="00757920" w:rsidRDefault="000925DB" w:rsidP="000925DB">
            <w:pPr>
              <w:jc w:val="center"/>
              <w:rPr>
                <w:rFonts w:cs="Calibri"/>
                <w:b/>
                <w:sz w:val="20"/>
                <w:szCs w:val="20"/>
              </w:rPr>
            </w:pPr>
          </w:p>
        </w:tc>
      </w:tr>
      <w:tr w:rsidR="000925DB" w:rsidRPr="00B10869" w14:paraId="4D0A7FC6" w14:textId="77777777" w:rsidTr="000925DB">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734BA77" w14:textId="295DD1A6" w:rsidR="000925DB" w:rsidRDefault="000925DB" w:rsidP="00F235BE">
            <w:pPr>
              <w:pStyle w:val="SEs"/>
            </w:pPr>
            <w:r>
              <w:t>E2.1</w:t>
            </w:r>
            <w:r w:rsidRPr="00C720A7">
              <w:t>(</w:t>
            </w:r>
            <w:r>
              <w:t>D</w:t>
            </w:r>
            <w:r w:rsidRPr="00C720A7">
              <w:t>)</w:t>
            </w:r>
            <w:r>
              <w:tab/>
            </w:r>
            <w:r w:rsidRPr="00C73F4C">
              <w:t>show the relationship between the origins and meaning of foreign words or phrases used frequently in written English and historical events or developments (e.g., glasnost, avant-garde, coup d’état)</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E24291"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F209EA0"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7233D2"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3AD502" w14:textId="77777777" w:rsidR="000925DB" w:rsidRPr="00757920" w:rsidRDefault="000925DB" w:rsidP="000925DB">
            <w:pPr>
              <w:jc w:val="center"/>
              <w:rPr>
                <w:rFonts w:cs="Calibri"/>
                <w:b/>
                <w:sz w:val="20"/>
                <w:szCs w:val="20"/>
              </w:rPr>
            </w:pPr>
          </w:p>
        </w:tc>
      </w:tr>
      <w:tr w:rsidR="00C62E2A" w:rsidRPr="00010A22" w14:paraId="39E70558" w14:textId="77777777" w:rsidTr="006206E4">
        <w:trPr>
          <w:gridAfter w:val="1"/>
          <w:wAfter w:w="17" w:type="dxa"/>
          <w:trHeight w:val="576"/>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6D4A4CD" w14:textId="77777777" w:rsidR="00C62E2A" w:rsidRPr="00010A22" w:rsidRDefault="00C62E2A" w:rsidP="00C62E2A">
            <w:pPr>
              <w:tabs>
                <w:tab w:val="left" w:pos="700"/>
              </w:tabs>
              <w:rPr>
                <w:color w:val="000000" w:themeColor="text1"/>
                <w:sz w:val="16"/>
                <w:szCs w:val="1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6C30618" w14:textId="77777777" w:rsidR="00C62E2A" w:rsidRPr="00010A22" w:rsidRDefault="00C62E2A" w:rsidP="00C62E2A">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2CD9458" w14:textId="77777777" w:rsidR="00C62E2A" w:rsidRPr="00010A22" w:rsidRDefault="00C62E2A" w:rsidP="00C62E2A">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3C0D4B3" w14:textId="77777777" w:rsidR="00C62E2A" w:rsidRPr="00010A22" w:rsidRDefault="00C62E2A" w:rsidP="00C62E2A">
            <w:pPr>
              <w:jc w:val="center"/>
              <w:rPr>
                <w:rFonts w:cs="Calibri"/>
                <w:b/>
                <w:sz w:val="16"/>
                <w:szCs w:val="1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7ACC3F8" w14:textId="77777777" w:rsidR="00C62E2A" w:rsidRPr="00010A22" w:rsidRDefault="00C62E2A" w:rsidP="00C62E2A">
            <w:pPr>
              <w:jc w:val="center"/>
              <w:rPr>
                <w:rFonts w:cs="Calibri"/>
                <w:b/>
                <w:sz w:val="16"/>
                <w:szCs w:val="16"/>
              </w:rPr>
            </w:pPr>
          </w:p>
        </w:tc>
      </w:tr>
      <w:tr w:rsidR="00C62E2A" w:rsidRPr="00B10869" w14:paraId="302BAFE0" w14:textId="77777777" w:rsidTr="008043B2">
        <w:trPr>
          <w:gridAfter w:val="1"/>
          <w:wAfter w:w="17" w:type="dxa"/>
          <w:trHeight w:val="20"/>
          <w:tblHeader/>
        </w:trPr>
        <w:tc>
          <w:tcPr>
            <w:tcW w:w="7737" w:type="dxa"/>
            <w:vMerge w:val="restart"/>
            <w:tcBorders>
              <w:top w:val="single" w:sz="6" w:space="0" w:color="BFBFBF" w:themeColor="background1" w:themeShade="BF"/>
            </w:tcBorders>
            <w:shd w:val="clear" w:color="auto" w:fill="31849B"/>
            <w:vAlign w:val="center"/>
          </w:tcPr>
          <w:p w14:paraId="6EC4CB5F" w14:textId="41662BB5" w:rsidR="00C62E2A" w:rsidRPr="009E5A40" w:rsidRDefault="00C62E2A" w:rsidP="00C62E2A">
            <w:pPr>
              <w:tabs>
                <w:tab w:val="left" w:pos="700"/>
              </w:tabs>
              <w:jc w:val="center"/>
              <w:rPr>
                <w:b/>
                <w:color w:val="FFFFFF" w:themeColor="background1"/>
              </w:rPr>
            </w:pPr>
            <w:r>
              <w:rPr>
                <w:rFonts w:ascii="Calibri" w:hAnsi="Calibri"/>
                <w:b/>
                <w:color w:val="FFFFFF" w:themeColor="background1"/>
                <w:sz w:val="24"/>
                <w:szCs w:val="20"/>
              </w:rPr>
              <w:t>SPIRAL STANDARDS – Embedded Media</w:t>
            </w:r>
          </w:p>
        </w:tc>
        <w:tc>
          <w:tcPr>
            <w:tcW w:w="775" w:type="dxa"/>
            <w:gridSpan w:val="2"/>
            <w:vMerge w:val="restart"/>
            <w:tcBorders>
              <w:top w:val="single" w:sz="6" w:space="0" w:color="BFBFBF" w:themeColor="background1" w:themeShade="BF"/>
            </w:tcBorders>
            <w:shd w:val="clear" w:color="auto" w:fill="000000" w:themeFill="text1"/>
            <w:vAlign w:val="center"/>
          </w:tcPr>
          <w:p w14:paraId="0EBAE384" w14:textId="77777777" w:rsidR="00C62E2A" w:rsidRDefault="00C62E2A" w:rsidP="00C62E2A">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6"/>
            <w:tcBorders>
              <w:top w:val="single" w:sz="6" w:space="0" w:color="BFBFBF" w:themeColor="background1" w:themeShade="BF"/>
            </w:tcBorders>
            <w:shd w:val="clear" w:color="auto" w:fill="000000" w:themeFill="text1"/>
            <w:vAlign w:val="center"/>
          </w:tcPr>
          <w:p w14:paraId="32B6F6ED" w14:textId="77777777" w:rsidR="00C62E2A" w:rsidRPr="000B71CE" w:rsidRDefault="00C62E2A" w:rsidP="00C62E2A">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C62E2A" w:rsidRPr="00B10869" w14:paraId="52B4F3B5" w14:textId="77777777" w:rsidTr="008043B2">
        <w:trPr>
          <w:gridAfter w:val="1"/>
          <w:wAfter w:w="17" w:type="dxa"/>
          <w:trHeight w:val="20"/>
          <w:tblHeader/>
        </w:trPr>
        <w:tc>
          <w:tcPr>
            <w:tcW w:w="7737" w:type="dxa"/>
            <w:vMerge/>
            <w:tcBorders>
              <w:bottom w:val="single" w:sz="6" w:space="0" w:color="BFBFBF" w:themeColor="background1" w:themeShade="BF"/>
            </w:tcBorders>
            <w:shd w:val="clear" w:color="auto" w:fill="31849B"/>
            <w:vAlign w:val="center"/>
          </w:tcPr>
          <w:p w14:paraId="1706ECAF" w14:textId="77777777" w:rsidR="00C62E2A" w:rsidRPr="00F304FD" w:rsidRDefault="00C62E2A" w:rsidP="00C62E2A">
            <w:pPr>
              <w:tabs>
                <w:tab w:val="left" w:pos="700"/>
              </w:tabs>
              <w:jc w:val="center"/>
              <w:rPr>
                <w:b/>
              </w:rPr>
            </w:pPr>
          </w:p>
        </w:tc>
        <w:tc>
          <w:tcPr>
            <w:tcW w:w="775" w:type="dxa"/>
            <w:gridSpan w:val="2"/>
            <w:vMerge/>
            <w:tcBorders>
              <w:bottom w:val="single" w:sz="6" w:space="0" w:color="BFBFBF" w:themeColor="background1" w:themeShade="BF"/>
            </w:tcBorders>
            <w:shd w:val="clear" w:color="auto" w:fill="000000" w:themeFill="text1"/>
            <w:vAlign w:val="center"/>
          </w:tcPr>
          <w:p w14:paraId="7FB2B3E9" w14:textId="77777777" w:rsidR="00C62E2A" w:rsidRDefault="00C62E2A" w:rsidP="00C62E2A">
            <w:pPr>
              <w:jc w:val="center"/>
              <w:rPr>
                <w:rFonts w:cs="Calibri"/>
                <w:b/>
                <w:color w:val="FFFFFF" w:themeColor="background1"/>
                <w:sz w:val="20"/>
                <w:szCs w:val="20"/>
              </w:rPr>
            </w:pP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05ACF6A5" w14:textId="77777777" w:rsidR="00C62E2A" w:rsidRPr="000B71CE" w:rsidRDefault="00C62E2A" w:rsidP="00C62E2A">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577EDB4D" w14:textId="77777777" w:rsidR="00C62E2A" w:rsidRPr="000B71CE" w:rsidRDefault="00C62E2A" w:rsidP="00C62E2A">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38AFFE20" w14:textId="77777777" w:rsidR="00C62E2A" w:rsidRPr="000B71CE" w:rsidRDefault="00C62E2A" w:rsidP="00C62E2A">
            <w:pPr>
              <w:jc w:val="center"/>
              <w:rPr>
                <w:rFonts w:cs="Calibri"/>
                <w:b/>
                <w:color w:val="FFFFFF" w:themeColor="background1"/>
                <w:sz w:val="20"/>
                <w:szCs w:val="20"/>
              </w:rPr>
            </w:pPr>
            <w:r w:rsidRPr="000B71CE">
              <w:rPr>
                <w:rFonts w:cs="Calibri"/>
                <w:b/>
                <w:color w:val="FFFFFF" w:themeColor="background1"/>
                <w:sz w:val="20"/>
                <w:szCs w:val="20"/>
              </w:rPr>
              <w:t>3</w:t>
            </w:r>
          </w:p>
        </w:tc>
      </w:tr>
      <w:tr w:rsidR="00C62E2A" w:rsidRPr="00B10869" w14:paraId="08FD444B" w14:textId="77777777" w:rsidTr="00B04150">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F637AE" w14:textId="3BAE313E" w:rsidR="00C62E2A" w:rsidRPr="0091763B" w:rsidRDefault="00FB0D74" w:rsidP="00F235BE">
            <w:pPr>
              <w:pStyle w:val="KS-toolstoknow"/>
            </w:pPr>
            <w:r>
              <w:rPr>
                <w:b/>
              </w:rPr>
              <w:t>E2.</w:t>
            </w:r>
            <w:r w:rsidR="00C62E2A" w:rsidRPr="0020304E">
              <w:rPr>
                <w:b/>
              </w:rPr>
              <w:t>12</w:t>
            </w:r>
            <w:r w:rsidR="00C62E2A" w:rsidRPr="00C720A7">
              <w:tab/>
            </w:r>
            <w:r w:rsidR="00C62E2A">
              <w:rPr>
                <w:rFonts w:eastAsia="Times New Roman"/>
                <w:b/>
                <w:color w:val="000000"/>
                <w:szCs w:val="16"/>
              </w:rPr>
              <w:t>Media</w:t>
            </w:r>
            <w:r w:rsidR="00F816FC">
              <w:rPr>
                <w:rFonts w:eastAsia="Times New Roman"/>
                <w:b/>
                <w:color w:val="000000"/>
                <w:szCs w:val="16"/>
              </w:rPr>
              <w:t xml:space="preserve"> Literacy</w:t>
            </w:r>
            <w:r w:rsidR="00C62E2A" w:rsidRPr="008B3848">
              <w:rPr>
                <w:rFonts w:eastAsia="Times New Roman"/>
                <w:b/>
                <w:color w:val="000000"/>
                <w:szCs w:val="16"/>
              </w:rPr>
              <w:t>.</w:t>
            </w:r>
            <w:r w:rsidR="00C62E2A" w:rsidRPr="008B3848">
              <w:rPr>
                <w:rFonts w:eastAsia="Times New Roman"/>
                <w:color w:val="000000"/>
                <w:szCs w:val="16"/>
              </w:rPr>
              <w:t xml:space="preserve"> </w:t>
            </w:r>
            <w:r w:rsidR="00C62E2A" w:rsidRPr="00AC5CD3">
              <w:t>Students use comprehension skills to analyze how words, images, graphics, and sounds work together in various forms to impact meaning</w:t>
            </w:r>
            <w:r w:rsidR="00C62E2A" w:rsidRPr="001731EA">
              <w:t>.</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AC2C848" w14:textId="77777777" w:rsidR="00C62E2A" w:rsidRPr="00757920" w:rsidRDefault="00C62E2A" w:rsidP="00C62E2A">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8A433B" w14:textId="77777777" w:rsidR="00C62E2A" w:rsidRPr="00757920" w:rsidRDefault="00C62E2A" w:rsidP="00C62E2A">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C420D72" w14:textId="77777777" w:rsidR="00C62E2A" w:rsidRPr="00757920" w:rsidRDefault="00C62E2A" w:rsidP="00C62E2A">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0A8E2E" w14:textId="77777777" w:rsidR="00C62E2A" w:rsidRPr="00757920" w:rsidRDefault="00C62E2A" w:rsidP="00C62E2A">
            <w:pPr>
              <w:jc w:val="center"/>
              <w:rPr>
                <w:rFonts w:cs="Calibri"/>
                <w:b/>
                <w:sz w:val="20"/>
                <w:szCs w:val="20"/>
              </w:rPr>
            </w:pPr>
          </w:p>
        </w:tc>
      </w:tr>
      <w:tr w:rsidR="00C62E2A" w:rsidRPr="00FA65DA" w14:paraId="55F2B83D" w14:textId="77777777"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731B2F5" w14:textId="77777777" w:rsidR="00C62E2A" w:rsidRPr="00FA65DA" w:rsidRDefault="00C62E2A" w:rsidP="00C62E2A">
            <w:pPr>
              <w:tabs>
                <w:tab w:val="left" w:pos="700"/>
              </w:tabs>
              <w:ind w:left="1230" w:hanging="1230"/>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8AB464F" w14:textId="77777777" w:rsidR="00C62E2A" w:rsidRPr="00FA65DA" w:rsidRDefault="00C62E2A" w:rsidP="00C62E2A">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DB50E5A" w14:textId="77777777" w:rsidR="00C62E2A" w:rsidRPr="00FA65DA" w:rsidRDefault="00C62E2A" w:rsidP="00C62E2A">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5F481BD" w14:textId="77777777" w:rsidR="00C62E2A" w:rsidRPr="00FA65DA" w:rsidRDefault="00C62E2A" w:rsidP="00C62E2A">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02210FF" w14:textId="77777777" w:rsidR="00C62E2A" w:rsidRPr="00FA65DA" w:rsidRDefault="00C62E2A" w:rsidP="00C62E2A">
            <w:pPr>
              <w:jc w:val="center"/>
              <w:rPr>
                <w:rFonts w:cs="Calibri"/>
                <w:b/>
                <w:sz w:val="6"/>
                <w:szCs w:val="6"/>
              </w:rPr>
            </w:pPr>
          </w:p>
        </w:tc>
      </w:tr>
      <w:tr w:rsidR="000925DB" w:rsidRPr="00B10869" w14:paraId="0FC90138"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B92DF70" w14:textId="2F9449B5" w:rsidR="000925DB" w:rsidRDefault="000925DB" w:rsidP="00F235BE">
            <w:pPr>
              <w:pStyle w:val="SEs"/>
            </w:pPr>
            <w:r>
              <w:t>E2.12(A)</w:t>
            </w:r>
            <w:r>
              <w:tab/>
            </w:r>
            <w:r w:rsidRPr="001B2840">
              <w:t>evaluate how messages presented in media reflect social and cultural views in ways different from traditional texts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92BF61"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C4B11A"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8CAE326"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790530" w14:textId="77777777" w:rsidR="000925DB" w:rsidRPr="00757920" w:rsidRDefault="000925DB" w:rsidP="000925DB">
            <w:pPr>
              <w:jc w:val="center"/>
              <w:rPr>
                <w:rFonts w:cs="Calibri"/>
                <w:b/>
                <w:sz w:val="20"/>
                <w:szCs w:val="20"/>
              </w:rPr>
            </w:pPr>
          </w:p>
        </w:tc>
      </w:tr>
      <w:tr w:rsidR="000925DB" w:rsidRPr="00B10869" w14:paraId="75434766" w14:textId="77777777" w:rsidTr="00C62E2A">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2D4081B5" w14:textId="66DC7E11" w:rsidR="000925DB" w:rsidRDefault="000925DB" w:rsidP="00F235BE">
            <w:pPr>
              <w:pStyle w:val="SEs"/>
            </w:pPr>
            <w:r>
              <w:t>E2.12(D)</w:t>
            </w:r>
            <w:r>
              <w:tab/>
            </w:r>
            <w:r w:rsidRPr="001B2840">
              <w:t>evaluate changes in formality and tone within the same medium for specific audiences and purposes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BCD7B8"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AC74F3"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0F7693"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44DF9D" w14:textId="77777777" w:rsidR="000925DB" w:rsidRPr="00757920" w:rsidRDefault="000925DB" w:rsidP="000925DB">
            <w:pPr>
              <w:jc w:val="center"/>
              <w:rPr>
                <w:rFonts w:cs="Calibri"/>
                <w:b/>
                <w:sz w:val="20"/>
                <w:szCs w:val="20"/>
              </w:rPr>
            </w:pPr>
          </w:p>
        </w:tc>
      </w:tr>
      <w:tr w:rsidR="000925DB" w:rsidRPr="00B10869" w14:paraId="1E623D2B" w14:textId="77777777" w:rsidTr="00C62E2A">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31170B31" w14:textId="33DD3FCC" w:rsidR="000925DB" w:rsidRDefault="000925DB" w:rsidP="00F235BE">
            <w:pPr>
              <w:pStyle w:val="SEs"/>
            </w:pPr>
            <w:r>
              <w:t>E2.12 Fig.19(B)</w:t>
            </w:r>
            <w:r>
              <w:tab/>
            </w:r>
            <w:r w:rsidRPr="00AC5CD3">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152972"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E3E1AB"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551C22"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253B57" w14:textId="77777777" w:rsidR="000925DB" w:rsidRPr="00757920" w:rsidRDefault="000925DB" w:rsidP="000925DB">
            <w:pPr>
              <w:jc w:val="center"/>
              <w:rPr>
                <w:rFonts w:cs="Calibri"/>
                <w:b/>
                <w:sz w:val="20"/>
                <w:szCs w:val="20"/>
              </w:rPr>
            </w:pPr>
          </w:p>
        </w:tc>
      </w:tr>
      <w:tr w:rsidR="000925DB" w:rsidRPr="00B10869" w14:paraId="333041A0"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B4E207" w14:textId="49E544FC" w:rsidR="000925DB" w:rsidRDefault="000925DB" w:rsidP="00F235BE">
            <w:pPr>
              <w:pStyle w:val="SEs"/>
            </w:pPr>
            <w:r>
              <w:t>E2.12(B)</w:t>
            </w:r>
            <w:r>
              <w:tab/>
            </w:r>
            <w:r w:rsidRPr="001B2840">
              <w:t>analyze how messages in media are conveyed through visual and sound techniques (e.g., editing, reaction shots, sequencing, background music)</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5000C2"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39E0A0"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6B4545"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04D5E88" w14:textId="77777777" w:rsidR="000925DB" w:rsidRPr="00757920" w:rsidRDefault="000925DB" w:rsidP="000925DB">
            <w:pPr>
              <w:jc w:val="center"/>
              <w:rPr>
                <w:rFonts w:cs="Calibri"/>
                <w:b/>
                <w:sz w:val="20"/>
                <w:szCs w:val="20"/>
              </w:rPr>
            </w:pPr>
          </w:p>
        </w:tc>
      </w:tr>
      <w:tr w:rsidR="000925DB" w:rsidRPr="00B10869" w14:paraId="14A5CB98"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39375E" w14:textId="7B944325" w:rsidR="000925DB" w:rsidRDefault="000925DB" w:rsidP="00F235BE">
            <w:pPr>
              <w:pStyle w:val="SEs"/>
            </w:pPr>
            <w:r>
              <w:t>E2.12(C)</w:t>
            </w:r>
            <w:r>
              <w:tab/>
            </w:r>
            <w:r w:rsidRPr="001B2840">
              <w:t>examine how individual perception or bias in coverage of the same event influences the audience</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0E10D4"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A85C46"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E8B94D"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19B0F1" w14:textId="77777777" w:rsidR="000925DB" w:rsidRPr="00757920" w:rsidRDefault="000925DB" w:rsidP="000925DB">
            <w:pPr>
              <w:jc w:val="center"/>
              <w:rPr>
                <w:rFonts w:cs="Calibri"/>
                <w:b/>
                <w:sz w:val="20"/>
                <w:szCs w:val="20"/>
              </w:rPr>
            </w:pPr>
          </w:p>
        </w:tc>
      </w:tr>
    </w:tbl>
    <w:p w14:paraId="09C18C41" w14:textId="77777777" w:rsidR="008043B2" w:rsidRDefault="008043B2" w:rsidP="00B5455F">
      <w:pPr>
        <w:spacing w:after="0" w:line="240" w:lineRule="auto"/>
        <w:rPr>
          <w:rFonts w:ascii="Calibri" w:hAnsi="Calibri" w:cs="Times New Roman"/>
        </w:rPr>
      </w:pPr>
      <w:r>
        <w:rPr>
          <w:rFonts w:ascii="Calibri" w:hAnsi="Calibri" w:cs="Times New Roman"/>
        </w:rPr>
        <w:br w:type="page"/>
      </w:r>
    </w:p>
    <w:tbl>
      <w:tblPr>
        <w:tblStyle w:val="TableGrid"/>
        <w:tblW w:w="1066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737"/>
        <w:gridCol w:w="16"/>
        <w:gridCol w:w="759"/>
        <w:gridCol w:w="14"/>
        <w:gridCol w:w="697"/>
        <w:gridCol w:w="15"/>
        <w:gridCol w:w="696"/>
        <w:gridCol w:w="16"/>
        <w:gridCol w:w="696"/>
        <w:gridCol w:w="17"/>
      </w:tblGrid>
      <w:tr w:rsidR="008043B2" w:rsidRPr="00B10869" w14:paraId="37A7D703" w14:textId="77777777" w:rsidTr="006206E4">
        <w:trPr>
          <w:trHeight w:val="20"/>
          <w:tblHeader/>
        </w:trPr>
        <w:tc>
          <w:tcPr>
            <w:tcW w:w="7753" w:type="dxa"/>
            <w:gridSpan w:val="2"/>
            <w:vMerge w:val="restart"/>
            <w:tcBorders>
              <w:top w:val="single" w:sz="6" w:space="0" w:color="BFBFBF" w:themeColor="background1" w:themeShade="BF"/>
            </w:tcBorders>
            <w:shd w:val="clear" w:color="auto" w:fill="31849B"/>
            <w:vAlign w:val="center"/>
          </w:tcPr>
          <w:p w14:paraId="2C931AF2" w14:textId="68A65B9A" w:rsidR="008043B2" w:rsidRPr="009E5A40" w:rsidRDefault="008043B2" w:rsidP="007312E5">
            <w:pPr>
              <w:tabs>
                <w:tab w:val="left" w:pos="700"/>
              </w:tabs>
              <w:jc w:val="center"/>
              <w:rPr>
                <w:b/>
                <w:color w:val="FFFFFF" w:themeColor="background1"/>
              </w:rPr>
            </w:pPr>
            <w:r>
              <w:rPr>
                <w:rFonts w:ascii="Calibri" w:hAnsi="Calibri"/>
                <w:b/>
                <w:color w:val="FFFFFF" w:themeColor="background1"/>
                <w:sz w:val="24"/>
                <w:szCs w:val="20"/>
              </w:rPr>
              <w:lastRenderedPageBreak/>
              <w:t xml:space="preserve">SPIRAL STANDARDS – </w:t>
            </w:r>
            <w:r w:rsidRPr="00C25FC6">
              <w:rPr>
                <w:rFonts w:ascii="Calibri" w:hAnsi="Calibri"/>
                <w:b/>
                <w:color w:val="FFFFFF" w:themeColor="background1"/>
                <w:sz w:val="24"/>
                <w:szCs w:val="20"/>
              </w:rPr>
              <w:t>Across Multiple Literary Genres</w:t>
            </w:r>
          </w:p>
        </w:tc>
        <w:tc>
          <w:tcPr>
            <w:tcW w:w="773" w:type="dxa"/>
            <w:gridSpan w:val="2"/>
            <w:vMerge w:val="restart"/>
            <w:tcBorders>
              <w:top w:val="single" w:sz="6" w:space="0" w:color="BFBFBF" w:themeColor="background1" w:themeShade="BF"/>
            </w:tcBorders>
            <w:shd w:val="clear" w:color="auto" w:fill="000000" w:themeFill="text1"/>
            <w:vAlign w:val="center"/>
          </w:tcPr>
          <w:p w14:paraId="227D7EE5" w14:textId="77777777" w:rsidR="008043B2" w:rsidRDefault="008043B2" w:rsidP="007312E5">
            <w:pPr>
              <w:jc w:val="center"/>
              <w:rPr>
                <w:rFonts w:cs="Calibri"/>
                <w:b/>
                <w:color w:val="FFFFFF" w:themeColor="background1"/>
                <w:sz w:val="20"/>
                <w:szCs w:val="20"/>
              </w:rPr>
            </w:pPr>
            <w:r>
              <w:rPr>
                <w:rFonts w:cs="Calibri"/>
                <w:b/>
                <w:color w:val="FFFFFF" w:themeColor="background1"/>
                <w:sz w:val="20"/>
                <w:szCs w:val="20"/>
              </w:rPr>
              <w:t>Unit</w:t>
            </w:r>
          </w:p>
        </w:tc>
        <w:tc>
          <w:tcPr>
            <w:tcW w:w="2137" w:type="dxa"/>
            <w:gridSpan w:val="6"/>
            <w:tcBorders>
              <w:top w:val="single" w:sz="6" w:space="0" w:color="BFBFBF" w:themeColor="background1" w:themeShade="BF"/>
            </w:tcBorders>
            <w:shd w:val="clear" w:color="auto" w:fill="000000" w:themeFill="text1"/>
            <w:vAlign w:val="center"/>
          </w:tcPr>
          <w:p w14:paraId="4379EDE2"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043B2" w:rsidRPr="00B10869" w14:paraId="6E06762E" w14:textId="77777777" w:rsidTr="006206E4">
        <w:trPr>
          <w:trHeight w:val="20"/>
          <w:tblHeader/>
        </w:trPr>
        <w:tc>
          <w:tcPr>
            <w:tcW w:w="7753" w:type="dxa"/>
            <w:gridSpan w:val="2"/>
            <w:vMerge/>
            <w:tcBorders>
              <w:bottom w:val="single" w:sz="6" w:space="0" w:color="BFBFBF" w:themeColor="background1" w:themeShade="BF"/>
            </w:tcBorders>
            <w:shd w:val="clear" w:color="auto" w:fill="31849B"/>
            <w:vAlign w:val="center"/>
          </w:tcPr>
          <w:p w14:paraId="3CF054BF" w14:textId="77777777" w:rsidR="008043B2" w:rsidRPr="00F304FD" w:rsidRDefault="008043B2" w:rsidP="007312E5">
            <w:pPr>
              <w:tabs>
                <w:tab w:val="left" w:pos="700"/>
              </w:tabs>
              <w:jc w:val="center"/>
              <w:rPr>
                <w:b/>
              </w:rPr>
            </w:pPr>
          </w:p>
        </w:tc>
        <w:tc>
          <w:tcPr>
            <w:tcW w:w="773" w:type="dxa"/>
            <w:gridSpan w:val="2"/>
            <w:vMerge/>
            <w:tcBorders>
              <w:bottom w:val="single" w:sz="6" w:space="0" w:color="BFBFBF" w:themeColor="background1" w:themeShade="BF"/>
            </w:tcBorders>
            <w:shd w:val="clear" w:color="auto" w:fill="000000" w:themeFill="text1"/>
            <w:vAlign w:val="center"/>
          </w:tcPr>
          <w:p w14:paraId="6AF0083D" w14:textId="77777777" w:rsidR="008043B2" w:rsidRDefault="008043B2" w:rsidP="007312E5">
            <w:pPr>
              <w:jc w:val="center"/>
              <w:rPr>
                <w:rFonts w:cs="Calibri"/>
                <w:b/>
                <w:color w:val="FFFFFF" w:themeColor="background1"/>
                <w:sz w:val="20"/>
                <w:szCs w:val="20"/>
              </w:rPr>
            </w:pP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1578F8BC"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5CEAFF6A"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3"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3E556B69"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043B2" w:rsidRPr="00B10869" w14:paraId="7EFDC5EE" w14:textId="77777777" w:rsidTr="00C62E2A">
        <w:trPr>
          <w:trHeight w:val="1584"/>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153C36E" w14:textId="3FC3E1A5" w:rsidR="00C62E2A" w:rsidRPr="0049492D" w:rsidRDefault="00FB0D74" w:rsidP="00F235BE">
            <w:pPr>
              <w:pStyle w:val="KS-toolstoknow"/>
            </w:pPr>
            <w:r>
              <w:rPr>
                <w:b/>
              </w:rPr>
              <w:t>E2.</w:t>
            </w:r>
            <w:r w:rsidR="00C62E2A" w:rsidRPr="0020304E">
              <w:rPr>
                <w:b/>
              </w:rPr>
              <w:t>2</w:t>
            </w:r>
            <w:r w:rsidR="00C62E2A">
              <w:tab/>
            </w:r>
            <w:r w:rsidR="00C62E2A" w:rsidRPr="0049492D">
              <w:rPr>
                <w:b/>
              </w:rPr>
              <w:t xml:space="preserve">Theme and Genre. </w:t>
            </w:r>
            <w:r w:rsidR="00C62E2A" w:rsidRPr="00951A03">
              <w:t xml:space="preserve">Students analyze, make inferences and draw conclusions about theme and genre in different </w:t>
            </w:r>
            <w:r w:rsidR="00C62E2A" w:rsidRPr="00F235BE">
              <w:t>cultural</w:t>
            </w:r>
            <w:r w:rsidR="00C62E2A" w:rsidRPr="00951A03">
              <w:t>, historical, and contemporary contexts and provide evidence from the text to support their understanding.</w:t>
            </w:r>
          </w:p>
          <w:p w14:paraId="08F0B727" w14:textId="15613ECD" w:rsidR="008043B2" w:rsidRPr="0091763B" w:rsidRDefault="00FB0D74" w:rsidP="00F235BE">
            <w:pPr>
              <w:pStyle w:val="KS-toolstoknow"/>
            </w:pPr>
            <w:r>
              <w:rPr>
                <w:b/>
              </w:rPr>
              <w:t>E2.</w:t>
            </w:r>
            <w:r w:rsidR="00C62E2A" w:rsidRPr="0020304E">
              <w:rPr>
                <w:b/>
              </w:rPr>
              <w:t>7</w:t>
            </w:r>
            <w:r w:rsidR="00C62E2A">
              <w:tab/>
            </w:r>
            <w:r w:rsidR="00C62E2A" w:rsidRPr="0049492D">
              <w:rPr>
                <w:b/>
              </w:rPr>
              <w:t>Sensory Language.</w:t>
            </w:r>
            <w:r w:rsidR="00C62E2A" w:rsidRPr="0049492D">
              <w:t xml:space="preserve"> </w:t>
            </w:r>
            <w:r w:rsidR="00C62E2A" w:rsidRPr="00951A03">
              <w:t>Students understand, make inferences and draw conclusions about how an author's sensory language creates imagery in literary text and provide evidence from text to support their understanding.</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5AF1123" w14:textId="77777777" w:rsidR="008043B2" w:rsidRPr="00757920" w:rsidRDefault="008043B2"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312781" w14:textId="77777777" w:rsidR="008043B2" w:rsidRPr="00757920" w:rsidRDefault="008043B2"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C57E1F" w14:textId="77777777" w:rsidR="008043B2" w:rsidRPr="00757920" w:rsidRDefault="008043B2" w:rsidP="007312E5">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84214A" w14:textId="77777777" w:rsidR="008043B2" w:rsidRPr="00757920" w:rsidRDefault="008043B2" w:rsidP="007312E5">
            <w:pPr>
              <w:jc w:val="center"/>
              <w:rPr>
                <w:rFonts w:cs="Calibri"/>
                <w:b/>
                <w:sz w:val="20"/>
                <w:szCs w:val="20"/>
              </w:rPr>
            </w:pPr>
          </w:p>
        </w:tc>
      </w:tr>
      <w:tr w:rsidR="008043B2" w:rsidRPr="00FA65DA" w14:paraId="0B7BB48A" w14:textId="77777777"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89F488C" w14:textId="77777777" w:rsidR="008043B2" w:rsidRPr="00FA65DA" w:rsidRDefault="008043B2" w:rsidP="00C62E2A">
            <w:pPr>
              <w:tabs>
                <w:tab w:val="left" w:pos="700"/>
              </w:tabs>
              <w:ind w:left="1224" w:hanging="1224"/>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1AF2443" w14:textId="77777777" w:rsidR="008043B2" w:rsidRPr="00FA65DA" w:rsidRDefault="008043B2" w:rsidP="00C62E2A">
            <w:pPr>
              <w:ind w:left="1224" w:hanging="1224"/>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70EEC69" w14:textId="77777777" w:rsidR="008043B2" w:rsidRPr="00FA65DA" w:rsidRDefault="008043B2"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29082B1" w14:textId="77777777" w:rsidR="008043B2" w:rsidRPr="00FA65DA" w:rsidRDefault="008043B2"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CF26E3B" w14:textId="77777777" w:rsidR="008043B2" w:rsidRPr="00FA65DA" w:rsidRDefault="008043B2" w:rsidP="007312E5">
            <w:pPr>
              <w:jc w:val="center"/>
              <w:rPr>
                <w:rFonts w:cs="Calibri"/>
                <w:b/>
                <w:sz w:val="6"/>
                <w:szCs w:val="6"/>
              </w:rPr>
            </w:pPr>
          </w:p>
        </w:tc>
      </w:tr>
      <w:tr w:rsidR="000925DB" w:rsidRPr="00B10869" w14:paraId="0B861980" w14:textId="77777777"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23C9C337" w14:textId="58EC4713" w:rsidR="000925DB" w:rsidRPr="00CD1678" w:rsidRDefault="000925DB" w:rsidP="00F235BE">
            <w:pPr>
              <w:pStyle w:val="SEs"/>
            </w:pPr>
            <w:r>
              <w:t>E2.2(A)</w:t>
            </w:r>
            <w:r>
              <w:tab/>
            </w:r>
            <w:proofErr w:type="gramStart"/>
            <w:r w:rsidRPr="001B2840">
              <w:t>compare and contrast</w:t>
            </w:r>
            <w:proofErr w:type="gramEnd"/>
            <w:r w:rsidRPr="001B2840">
              <w:t xml:space="preserve"> differences in similar themes expressed in different time periods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52C77C"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8BBA3DC"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89F128"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F57B40" w14:textId="77777777" w:rsidR="000925DB" w:rsidRPr="00757920" w:rsidRDefault="000925DB" w:rsidP="000925DB">
            <w:pPr>
              <w:jc w:val="center"/>
              <w:rPr>
                <w:rFonts w:cs="Calibri"/>
                <w:b/>
                <w:sz w:val="20"/>
                <w:szCs w:val="20"/>
              </w:rPr>
            </w:pPr>
          </w:p>
        </w:tc>
      </w:tr>
      <w:tr w:rsidR="000925DB" w:rsidRPr="00B10869" w14:paraId="76CFCD0C" w14:textId="77777777"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328CEF69" w14:textId="7B6F9172" w:rsidR="000925DB" w:rsidRPr="00CD1678" w:rsidRDefault="000925DB" w:rsidP="00F235BE">
            <w:pPr>
              <w:pStyle w:val="SEs"/>
            </w:pPr>
            <w:r>
              <w:t>E2.2</w:t>
            </w:r>
            <w:r w:rsidRPr="00681D80">
              <w:t>(</w:t>
            </w:r>
            <w:r>
              <w:t>B)</w:t>
            </w:r>
            <w:r>
              <w:tab/>
            </w:r>
            <w:r w:rsidRPr="001B2840">
              <w:t>analyze archetypes (e.g., journey of a hero, tragic flaw) in mythic, traditional and classical literature</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C9538D"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974235"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D3BA00"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938E88" w14:textId="77777777" w:rsidR="000925DB" w:rsidRPr="00757920" w:rsidRDefault="000925DB" w:rsidP="000925DB">
            <w:pPr>
              <w:jc w:val="center"/>
              <w:rPr>
                <w:rFonts w:cs="Calibri"/>
                <w:b/>
                <w:sz w:val="20"/>
                <w:szCs w:val="20"/>
              </w:rPr>
            </w:pPr>
          </w:p>
        </w:tc>
      </w:tr>
      <w:tr w:rsidR="000925DB" w:rsidRPr="00B10869" w14:paraId="2A944D7D" w14:textId="77777777"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CFA36CE" w14:textId="022BB1B0" w:rsidR="000925DB" w:rsidRPr="00CD1678" w:rsidRDefault="000925DB" w:rsidP="00F235BE">
            <w:pPr>
              <w:pStyle w:val="SEs"/>
            </w:pPr>
            <w:r>
              <w:t>E2.2(C)</w:t>
            </w:r>
            <w:r>
              <w:tab/>
            </w:r>
            <w:r w:rsidRPr="001B2840">
              <w:t>relate the figurative language of a literary work to its historical and cultural setting</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15309D"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5F6BE38"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EC333F"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76EDF9" w14:textId="77777777" w:rsidR="000925DB" w:rsidRPr="00757920" w:rsidRDefault="000925DB" w:rsidP="000925DB">
            <w:pPr>
              <w:jc w:val="center"/>
              <w:rPr>
                <w:rFonts w:cs="Calibri"/>
                <w:b/>
                <w:sz w:val="20"/>
                <w:szCs w:val="20"/>
              </w:rPr>
            </w:pPr>
          </w:p>
        </w:tc>
      </w:tr>
      <w:tr w:rsidR="000925DB" w:rsidRPr="00B10869" w14:paraId="5D73339C" w14:textId="77777777" w:rsidTr="008043B2">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2A99D7D4" w14:textId="614C565F" w:rsidR="000925DB" w:rsidRPr="00CD1678" w:rsidRDefault="000925DB" w:rsidP="00F235BE">
            <w:pPr>
              <w:pStyle w:val="SEs"/>
            </w:pPr>
            <w:r>
              <w:t>E2.7(A)</w:t>
            </w:r>
            <w:r>
              <w:tab/>
            </w:r>
            <w:r w:rsidRPr="001B2840">
              <w:t>explain the function of symbolism, allegory, and allusions in literary works</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AF9AF5D"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C96A57"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014047"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0BD83C" w14:textId="77777777" w:rsidR="000925DB" w:rsidRPr="00757920" w:rsidRDefault="000925DB" w:rsidP="000925DB">
            <w:pPr>
              <w:jc w:val="center"/>
              <w:rPr>
                <w:rFonts w:cs="Calibri"/>
                <w:b/>
                <w:sz w:val="20"/>
                <w:szCs w:val="20"/>
              </w:rPr>
            </w:pPr>
          </w:p>
        </w:tc>
      </w:tr>
      <w:tr w:rsidR="000925DB" w:rsidRPr="00B10869" w14:paraId="36353BE3" w14:textId="77777777" w:rsidTr="00C62E2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66D7AB2" w14:textId="489A6583" w:rsidR="000925DB" w:rsidRPr="00CD1678" w:rsidRDefault="000925DB" w:rsidP="00F235BE">
            <w:pPr>
              <w:pStyle w:val="SEs"/>
            </w:pPr>
            <w:r>
              <w:t>E2.2 Fig.19(B)</w:t>
            </w:r>
            <w:r>
              <w:tab/>
            </w:r>
            <w:r w:rsidRPr="00AC5CD3">
              <w:t>make complex inferences about text and use textual evidence to support understanding</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108C0AE"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D487A9"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653DEE"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A05A91B" w14:textId="77777777" w:rsidR="000925DB" w:rsidRPr="00757920" w:rsidRDefault="000925DB" w:rsidP="000925DB">
            <w:pPr>
              <w:jc w:val="center"/>
              <w:rPr>
                <w:rFonts w:cs="Calibri"/>
                <w:b/>
                <w:sz w:val="20"/>
                <w:szCs w:val="20"/>
              </w:rPr>
            </w:pPr>
          </w:p>
        </w:tc>
      </w:tr>
      <w:tr w:rsidR="000925DB" w:rsidRPr="00B10869" w14:paraId="6CD9E9C1" w14:textId="77777777" w:rsidTr="00C62E2A">
        <w:trPr>
          <w:trHeight w:val="576"/>
          <w:tblHeader/>
        </w:trPr>
        <w:tc>
          <w:tcPr>
            <w:tcW w:w="7753" w:type="dxa"/>
            <w:gridSpan w:val="2"/>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9FF5684" w14:textId="66352BC1" w:rsidR="000925DB" w:rsidRPr="00CD1678" w:rsidRDefault="000925DB" w:rsidP="00F235BE">
            <w:pPr>
              <w:pStyle w:val="SEs"/>
            </w:pPr>
            <w:r>
              <w:t>E2.7 Fig.19(B)</w:t>
            </w:r>
            <w:r>
              <w:tab/>
            </w:r>
            <w:r w:rsidRPr="00AC5CD3">
              <w:t>make complex inferences about text and use textual evidence to support understanding</w:t>
            </w:r>
          </w:p>
        </w:tc>
        <w:tc>
          <w:tcPr>
            <w:tcW w:w="77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A6E82F"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52631F0"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5567603" w14:textId="77777777" w:rsidR="000925DB" w:rsidRPr="00757920" w:rsidRDefault="000925DB" w:rsidP="000925DB">
            <w:pPr>
              <w:jc w:val="center"/>
              <w:rPr>
                <w:rFonts w:cs="Calibri"/>
                <w:b/>
                <w:sz w:val="20"/>
                <w:szCs w:val="20"/>
              </w:rPr>
            </w:pPr>
          </w:p>
        </w:tc>
        <w:tc>
          <w:tcPr>
            <w:tcW w:w="713"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FA4947" w14:textId="77777777" w:rsidR="000925DB" w:rsidRPr="00757920" w:rsidRDefault="000925DB" w:rsidP="000925DB">
            <w:pPr>
              <w:jc w:val="center"/>
              <w:rPr>
                <w:rFonts w:cs="Calibri"/>
                <w:b/>
                <w:sz w:val="20"/>
                <w:szCs w:val="20"/>
              </w:rPr>
            </w:pPr>
          </w:p>
        </w:tc>
      </w:tr>
      <w:tr w:rsidR="008043B2" w:rsidRPr="00010A22" w14:paraId="1CF4541B" w14:textId="77777777" w:rsidTr="006206E4">
        <w:trPr>
          <w:gridAfter w:val="1"/>
          <w:wAfter w:w="17" w:type="dxa"/>
          <w:trHeight w:val="576"/>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3474D74" w14:textId="77777777" w:rsidR="008043B2" w:rsidRPr="00010A22" w:rsidRDefault="008043B2" w:rsidP="007312E5">
            <w:pPr>
              <w:tabs>
                <w:tab w:val="left" w:pos="700"/>
              </w:tabs>
              <w:rPr>
                <w:color w:val="000000" w:themeColor="text1"/>
                <w:sz w:val="16"/>
                <w:szCs w:val="1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1733AC0" w14:textId="77777777" w:rsidR="008043B2" w:rsidRPr="00010A22" w:rsidRDefault="008043B2"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CA1A8E6" w14:textId="77777777" w:rsidR="008043B2" w:rsidRPr="00010A22" w:rsidRDefault="008043B2" w:rsidP="007312E5">
            <w:pPr>
              <w:jc w:val="center"/>
              <w:rPr>
                <w:rFonts w:cs="Calibri"/>
                <w:b/>
                <w:sz w:val="16"/>
                <w:szCs w:val="1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0D94E87" w14:textId="77777777" w:rsidR="008043B2" w:rsidRPr="00010A22" w:rsidRDefault="008043B2" w:rsidP="007312E5">
            <w:pPr>
              <w:jc w:val="center"/>
              <w:rPr>
                <w:rFonts w:cs="Calibri"/>
                <w:b/>
                <w:sz w:val="16"/>
                <w:szCs w:val="1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BA67C1D" w14:textId="77777777" w:rsidR="008043B2" w:rsidRPr="00010A22" w:rsidRDefault="008043B2" w:rsidP="007312E5">
            <w:pPr>
              <w:jc w:val="center"/>
              <w:rPr>
                <w:rFonts w:cs="Calibri"/>
                <w:b/>
                <w:sz w:val="16"/>
                <w:szCs w:val="16"/>
              </w:rPr>
            </w:pPr>
          </w:p>
        </w:tc>
      </w:tr>
      <w:tr w:rsidR="008043B2" w:rsidRPr="00B10869" w14:paraId="0707D416" w14:textId="77777777" w:rsidTr="006206E4">
        <w:trPr>
          <w:gridAfter w:val="1"/>
          <w:wAfter w:w="17" w:type="dxa"/>
          <w:trHeight w:val="20"/>
          <w:tblHeader/>
        </w:trPr>
        <w:tc>
          <w:tcPr>
            <w:tcW w:w="7737" w:type="dxa"/>
            <w:vMerge w:val="restart"/>
            <w:tcBorders>
              <w:top w:val="single" w:sz="6" w:space="0" w:color="BFBFBF" w:themeColor="background1" w:themeShade="BF"/>
            </w:tcBorders>
            <w:shd w:val="clear" w:color="auto" w:fill="31849B"/>
            <w:vAlign w:val="center"/>
          </w:tcPr>
          <w:p w14:paraId="644B550A" w14:textId="6ECD2F6E" w:rsidR="008043B2" w:rsidRPr="009E5A40" w:rsidRDefault="008043B2" w:rsidP="007312E5">
            <w:pPr>
              <w:tabs>
                <w:tab w:val="left" w:pos="700"/>
              </w:tabs>
              <w:jc w:val="center"/>
              <w:rPr>
                <w:b/>
                <w:color w:val="FFFFFF" w:themeColor="background1"/>
              </w:rPr>
            </w:pPr>
            <w:r>
              <w:rPr>
                <w:rFonts w:ascii="Calibri" w:hAnsi="Calibri"/>
                <w:b/>
                <w:color w:val="FFFFFF" w:themeColor="background1"/>
                <w:sz w:val="24"/>
                <w:szCs w:val="20"/>
              </w:rPr>
              <w:t xml:space="preserve">SPIRAL STANDARDS – </w:t>
            </w:r>
            <w:r w:rsidRPr="00C25FC6">
              <w:rPr>
                <w:rFonts w:ascii="Calibri" w:hAnsi="Calibri"/>
                <w:b/>
                <w:color w:val="FFFFFF" w:themeColor="background1"/>
                <w:sz w:val="24"/>
                <w:szCs w:val="20"/>
              </w:rPr>
              <w:t>Across Multiple Informational Genres</w:t>
            </w:r>
          </w:p>
        </w:tc>
        <w:tc>
          <w:tcPr>
            <w:tcW w:w="775" w:type="dxa"/>
            <w:gridSpan w:val="2"/>
            <w:vMerge w:val="restart"/>
            <w:tcBorders>
              <w:top w:val="single" w:sz="6" w:space="0" w:color="BFBFBF" w:themeColor="background1" w:themeShade="BF"/>
            </w:tcBorders>
            <w:shd w:val="clear" w:color="auto" w:fill="000000" w:themeFill="text1"/>
            <w:vAlign w:val="center"/>
          </w:tcPr>
          <w:p w14:paraId="390A5A8B" w14:textId="77777777" w:rsidR="008043B2" w:rsidRDefault="008043B2"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6"/>
            <w:tcBorders>
              <w:top w:val="single" w:sz="6" w:space="0" w:color="BFBFBF" w:themeColor="background1" w:themeShade="BF"/>
            </w:tcBorders>
            <w:shd w:val="clear" w:color="auto" w:fill="000000" w:themeFill="text1"/>
            <w:vAlign w:val="center"/>
          </w:tcPr>
          <w:p w14:paraId="5D404E47"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043B2" w:rsidRPr="00B10869" w14:paraId="2530D3FF" w14:textId="77777777" w:rsidTr="006206E4">
        <w:trPr>
          <w:gridAfter w:val="1"/>
          <w:wAfter w:w="17" w:type="dxa"/>
          <w:trHeight w:val="20"/>
          <w:tblHeader/>
        </w:trPr>
        <w:tc>
          <w:tcPr>
            <w:tcW w:w="7737" w:type="dxa"/>
            <w:vMerge/>
            <w:tcBorders>
              <w:bottom w:val="single" w:sz="6" w:space="0" w:color="BFBFBF" w:themeColor="background1" w:themeShade="BF"/>
            </w:tcBorders>
            <w:shd w:val="clear" w:color="auto" w:fill="31849B"/>
            <w:vAlign w:val="center"/>
          </w:tcPr>
          <w:p w14:paraId="525FFEBF" w14:textId="77777777" w:rsidR="008043B2" w:rsidRPr="00F304FD" w:rsidRDefault="008043B2" w:rsidP="007312E5">
            <w:pPr>
              <w:tabs>
                <w:tab w:val="left" w:pos="700"/>
              </w:tabs>
              <w:jc w:val="center"/>
              <w:rPr>
                <w:b/>
              </w:rPr>
            </w:pPr>
          </w:p>
        </w:tc>
        <w:tc>
          <w:tcPr>
            <w:tcW w:w="775" w:type="dxa"/>
            <w:gridSpan w:val="2"/>
            <w:vMerge/>
            <w:tcBorders>
              <w:bottom w:val="single" w:sz="6" w:space="0" w:color="BFBFBF" w:themeColor="background1" w:themeShade="BF"/>
            </w:tcBorders>
            <w:shd w:val="clear" w:color="auto" w:fill="000000" w:themeFill="text1"/>
            <w:vAlign w:val="center"/>
          </w:tcPr>
          <w:p w14:paraId="47BCCC6A" w14:textId="77777777" w:rsidR="008043B2" w:rsidRDefault="008043B2" w:rsidP="007312E5">
            <w:pPr>
              <w:jc w:val="center"/>
              <w:rPr>
                <w:rFonts w:cs="Calibri"/>
                <w:b/>
                <w:color w:val="FFFFFF" w:themeColor="background1"/>
                <w:sz w:val="20"/>
                <w:szCs w:val="20"/>
              </w:rPr>
            </w:pP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30FACEFB"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20E3502C"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gridSpan w:val="2"/>
            <w:tcBorders>
              <w:top w:val="single" w:sz="6" w:space="0" w:color="BFBFBF" w:themeColor="background1" w:themeShade="BF"/>
              <w:bottom w:val="single" w:sz="6" w:space="0" w:color="BFBFBF" w:themeColor="background1" w:themeShade="BF"/>
            </w:tcBorders>
            <w:shd w:val="clear" w:color="auto" w:fill="000000" w:themeFill="text1"/>
            <w:vAlign w:val="center"/>
          </w:tcPr>
          <w:p w14:paraId="4B876B6B" w14:textId="77777777" w:rsidR="008043B2" w:rsidRPr="000B71CE" w:rsidRDefault="008043B2"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8043B2" w:rsidRPr="00B10869" w14:paraId="6651D893" w14:textId="77777777" w:rsidTr="00C62E2A">
        <w:trPr>
          <w:gridAfter w:val="1"/>
          <w:wAfter w:w="17" w:type="dxa"/>
          <w:trHeight w:val="129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3EFE6DD" w14:textId="0FE34BD9" w:rsidR="00C62E2A" w:rsidRDefault="00FB0D74" w:rsidP="00F235BE">
            <w:pPr>
              <w:pStyle w:val="KS-toolstoknow"/>
            </w:pPr>
            <w:r>
              <w:rPr>
                <w:b/>
              </w:rPr>
              <w:t>E2.</w:t>
            </w:r>
            <w:r w:rsidR="00C62E2A" w:rsidRPr="0020304E">
              <w:rPr>
                <w:b/>
              </w:rPr>
              <w:t>8</w:t>
            </w:r>
            <w:r w:rsidR="00C62E2A">
              <w:tab/>
            </w:r>
            <w:r w:rsidR="00C62E2A" w:rsidRPr="00F97F1E">
              <w:rPr>
                <w:b/>
              </w:rPr>
              <w:t>Culture and History</w:t>
            </w:r>
            <w:r w:rsidR="00C62E2A" w:rsidRPr="009157BA">
              <w:rPr>
                <w:b/>
              </w:rPr>
              <w:t>.</w:t>
            </w:r>
            <w:r w:rsidR="00C62E2A" w:rsidRPr="00F97F1E">
              <w:t xml:space="preserve"> </w:t>
            </w:r>
            <w:r w:rsidR="00C62E2A" w:rsidRPr="002D01E8">
              <w:t>Students analyze, make inferences and draw conclusions about the author's purpose in cultural, historical, and contemporary contexts and provide evidence from the text to support their understanding</w:t>
            </w:r>
            <w:r w:rsidR="00C62E2A" w:rsidRPr="00A77198">
              <w:t>.</w:t>
            </w:r>
          </w:p>
          <w:p w14:paraId="5D41953B" w14:textId="6D09EA9C" w:rsidR="008043B2" w:rsidRPr="0091763B" w:rsidRDefault="00FB0D74" w:rsidP="00F235BE">
            <w:pPr>
              <w:pStyle w:val="KS-toolstoknow"/>
            </w:pPr>
            <w:r>
              <w:rPr>
                <w:b/>
              </w:rPr>
              <w:t>E2.</w:t>
            </w:r>
            <w:r w:rsidR="00C62E2A" w:rsidRPr="0020304E">
              <w:rPr>
                <w:b/>
              </w:rPr>
              <w:t>11</w:t>
            </w:r>
            <w:r w:rsidR="00C62E2A">
              <w:tab/>
            </w:r>
            <w:r w:rsidR="00C62E2A" w:rsidRPr="00A579D9">
              <w:rPr>
                <w:b/>
              </w:rPr>
              <w:t>Procedural Texts.</w:t>
            </w:r>
            <w:r w:rsidR="00C62E2A" w:rsidRPr="00A579D9">
              <w:t xml:space="preserve"> </w:t>
            </w:r>
            <w:r w:rsidR="00C62E2A">
              <w:t>Students understand how to glean and use information in procedural texts and documents.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806F018" w14:textId="77777777" w:rsidR="008043B2" w:rsidRPr="00757920" w:rsidRDefault="008043B2"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35A5A0" w14:textId="77777777" w:rsidR="008043B2" w:rsidRPr="00757920" w:rsidRDefault="008043B2" w:rsidP="007312E5">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1FF452" w14:textId="77777777" w:rsidR="008043B2" w:rsidRPr="00757920" w:rsidRDefault="008043B2" w:rsidP="007312E5">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ECB7BD" w14:textId="77777777" w:rsidR="008043B2" w:rsidRPr="00757920" w:rsidRDefault="008043B2" w:rsidP="007312E5">
            <w:pPr>
              <w:jc w:val="center"/>
              <w:rPr>
                <w:rFonts w:cs="Calibri"/>
                <w:b/>
                <w:sz w:val="20"/>
                <w:szCs w:val="20"/>
              </w:rPr>
            </w:pPr>
          </w:p>
        </w:tc>
      </w:tr>
      <w:tr w:rsidR="008043B2" w:rsidRPr="00FA65DA" w14:paraId="08E6EEE1" w14:textId="77777777" w:rsidTr="006206E4">
        <w:trPr>
          <w:gridAfter w:val="1"/>
          <w:wAfter w:w="17" w:type="dxa"/>
          <w:trHeight w:val="20"/>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CEE769C" w14:textId="77777777" w:rsidR="008043B2" w:rsidRPr="00FA65DA" w:rsidRDefault="008043B2" w:rsidP="00C62E2A">
            <w:pPr>
              <w:tabs>
                <w:tab w:val="left" w:pos="700"/>
              </w:tabs>
              <w:ind w:left="1230" w:hanging="1230"/>
              <w:rPr>
                <w:color w:val="000000" w:themeColor="text1"/>
                <w:sz w:val="6"/>
                <w:szCs w:val="6"/>
              </w:rPr>
            </w:pPr>
          </w:p>
        </w:tc>
        <w:tc>
          <w:tcPr>
            <w:tcW w:w="775"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3493E81" w14:textId="77777777" w:rsidR="008043B2" w:rsidRPr="00FA65DA" w:rsidRDefault="008043B2"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BEF89D7" w14:textId="77777777" w:rsidR="008043B2" w:rsidRPr="00FA65DA" w:rsidRDefault="008043B2" w:rsidP="007312E5">
            <w:pPr>
              <w:jc w:val="center"/>
              <w:rPr>
                <w:rFonts w:cs="Calibri"/>
                <w:b/>
                <w:sz w:val="6"/>
                <w:szCs w:val="6"/>
              </w:rPr>
            </w:pPr>
          </w:p>
        </w:tc>
        <w:tc>
          <w:tcPr>
            <w:tcW w:w="711"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F87F90A" w14:textId="77777777" w:rsidR="008043B2" w:rsidRPr="00FA65DA" w:rsidRDefault="008043B2" w:rsidP="007312E5">
            <w:pPr>
              <w:jc w:val="center"/>
              <w:rPr>
                <w:rFonts w:cs="Calibri"/>
                <w:b/>
                <w:sz w:val="6"/>
                <w:szCs w:val="6"/>
              </w:rPr>
            </w:pPr>
          </w:p>
        </w:tc>
        <w:tc>
          <w:tcPr>
            <w:tcW w:w="712" w:type="dxa"/>
            <w:gridSpan w:val="2"/>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E69B8E5" w14:textId="77777777" w:rsidR="008043B2" w:rsidRPr="00FA65DA" w:rsidRDefault="008043B2" w:rsidP="007312E5">
            <w:pPr>
              <w:jc w:val="center"/>
              <w:rPr>
                <w:rFonts w:cs="Calibri"/>
                <w:b/>
                <w:sz w:val="6"/>
                <w:szCs w:val="6"/>
              </w:rPr>
            </w:pPr>
          </w:p>
        </w:tc>
      </w:tr>
      <w:tr w:rsidR="000925DB" w:rsidRPr="00B10869" w14:paraId="4979545E"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1E66DE5E" w14:textId="39322626" w:rsidR="000925DB" w:rsidRDefault="000925DB" w:rsidP="00F235BE">
            <w:pPr>
              <w:pStyle w:val="SEs"/>
            </w:pPr>
            <w:r>
              <w:t>E2.8(A)</w:t>
            </w:r>
            <w:r>
              <w:tab/>
            </w:r>
            <w:r w:rsidRPr="001B2840">
              <w:t>analyze the controlling idea and specific purpose of a passage and the textual elements that support and elaborate it, including both the most important details and the less important details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6D9190"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764436"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23B20C"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723573" w14:textId="77777777" w:rsidR="000925DB" w:rsidRPr="00757920" w:rsidRDefault="000925DB" w:rsidP="000925DB">
            <w:pPr>
              <w:jc w:val="center"/>
              <w:rPr>
                <w:rFonts w:cs="Calibri"/>
                <w:b/>
                <w:sz w:val="20"/>
                <w:szCs w:val="20"/>
              </w:rPr>
            </w:pPr>
          </w:p>
        </w:tc>
      </w:tr>
      <w:tr w:rsidR="00775BD2" w:rsidRPr="00B10869" w14:paraId="05A78106"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076B0442" w14:textId="0FA83324" w:rsidR="00775BD2" w:rsidRDefault="00775BD2" w:rsidP="00F235BE">
            <w:pPr>
              <w:pStyle w:val="SEs"/>
            </w:pPr>
            <w:r w:rsidRPr="00775BD2">
              <w:t>E2.9(D)</w:t>
            </w:r>
            <w:r w:rsidRPr="00775BD2">
              <w:tab/>
              <w:t>synthesize and make logical connections between ideas and details in several texts selected to reflect a range of viewpoints on the same topic and support those findings with textual evidence</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8F09F4" w14:textId="77777777" w:rsidR="00775BD2" w:rsidRPr="00757920" w:rsidRDefault="00775BD2"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7DB567" w14:textId="77777777" w:rsidR="00775BD2" w:rsidRPr="00757920" w:rsidRDefault="00775BD2"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A4E923" w14:textId="77777777" w:rsidR="00775BD2" w:rsidRPr="00757920" w:rsidRDefault="00775BD2"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90D0D0" w14:textId="77777777" w:rsidR="00775BD2" w:rsidRPr="00757920" w:rsidRDefault="00775BD2" w:rsidP="000925DB">
            <w:pPr>
              <w:jc w:val="center"/>
              <w:rPr>
                <w:rFonts w:cs="Calibri"/>
                <w:b/>
                <w:sz w:val="20"/>
                <w:szCs w:val="20"/>
              </w:rPr>
            </w:pPr>
          </w:p>
        </w:tc>
      </w:tr>
      <w:tr w:rsidR="000925DB" w:rsidRPr="00B10869" w14:paraId="6AB738E9"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EA680F3" w14:textId="53EE566C" w:rsidR="000925DB" w:rsidRDefault="000925DB" w:rsidP="00F235BE">
            <w:pPr>
              <w:pStyle w:val="SEs"/>
            </w:pPr>
            <w:r>
              <w:t>E2.11(A)</w:t>
            </w:r>
            <w:r>
              <w:tab/>
            </w:r>
            <w:r w:rsidRPr="001B2840">
              <w:t>evaluate text for the clarity of its graphics and its visual appeal</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ADCC35"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7FF69A"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245A9F"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FB55628" w14:textId="77777777" w:rsidR="000925DB" w:rsidRPr="00757920" w:rsidRDefault="000925DB" w:rsidP="000925DB">
            <w:pPr>
              <w:jc w:val="center"/>
              <w:rPr>
                <w:rFonts w:cs="Calibri"/>
                <w:b/>
                <w:sz w:val="20"/>
                <w:szCs w:val="20"/>
              </w:rPr>
            </w:pPr>
          </w:p>
        </w:tc>
      </w:tr>
      <w:tr w:rsidR="000925DB" w:rsidRPr="00B10869" w14:paraId="3FE0D89E"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20F3091" w14:textId="7976462C" w:rsidR="000925DB" w:rsidRDefault="000925DB" w:rsidP="00F235BE">
            <w:pPr>
              <w:pStyle w:val="SEs"/>
            </w:pPr>
            <w:r>
              <w:t>E2.11(B)</w:t>
            </w:r>
            <w:r>
              <w:tab/>
            </w:r>
            <w:r w:rsidRPr="001B2840">
              <w:t>synthesize information from multiple graphical sources to draw conclusions about the ideas presented (e.g., maps, charts, schematics)</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C6F00F"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F450EE"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D1A070"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04CAB1" w14:textId="77777777" w:rsidR="000925DB" w:rsidRPr="00757920" w:rsidRDefault="000925DB" w:rsidP="000925DB">
            <w:pPr>
              <w:jc w:val="center"/>
              <w:rPr>
                <w:rFonts w:cs="Calibri"/>
                <w:b/>
                <w:sz w:val="20"/>
                <w:szCs w:val="20"/>
              </w:rPr>
            </w:pPr>
          </w:p>
        </w:tc>
      </w:tr>
      <w:tr w:rsidR="000925DB" w:rsidRPr="00B10869" w14:paraId="0CF22306" w14:textId="77777777" w:rsidTr="008043B2">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4472C5B8" w14:textId="496EF720" w:rsidR="000925DB" w:rsidRDefault="000925DB" w:rsidP="00F235BE">
            <w:pPr>
              <w:pStyle w:val="SEs"/>
            </w:pPr>
            <w:r>
              <w:t>E2.8 Fig.19(B)</w:t>
            </w:r>
            <w:r>
              <w:tab/>
            </w:r>
            <w:r w:rsidRPr="00AC5CD3">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217F25F"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B9E7C6"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FD78CA"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0FB07A" w14:textId="77777777" w:rsidR="000925DB" w:rsidRPr="00757920" w:rsidRDefault="000925DB" w:rsidP="000925DB">
            <w:pPr>
              <w:jc w:val="center"/>
              <w:rPr>
                <w:rFonts w:cs="Calibri"/>
                <w:b/>
                <w:sz w:val="20"/>
                <w:szCs w:val="20"/>
              </w:rPr>
            </w:pPr>
          </w:p>
        </w:tc>
      </w:tr>
      <w:tr w:rsidR="000925DB" w:rsidRPr="00B10869" w14:paraId="013B49B1" w14:textId="77777777" w:rsidTr="00C62E2A">
        <w:trPr>
          <w:gridAfter w:val="1"/>
          <w:wAfter w:w="17" w:type="dxa"/>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4E99BFA" w14:textId="410B6B41" w:rsidR="000925DB" w:rsidRDefault="000925DB" w:rsidP="00F235BE">
            <w:pPr>
              <w:pStyle w:val="SEs"/>
            </w:pPr>
            <w:r>
              <w:t>E2.11 Fig.19(B)</w:t>
            </w:r>
            <w:r>
              <w:tab/>
            </w:r>
            <w:r w:rsidRPr="00AC5CD3">
              <w:t>make complex inferences about text and use textual evidence to support understanding</w:t>
            </w:r>
          </w:p>
        </w:tc>
        <w:tc>
          <w:tcPr>
            <w:tcW w:w="77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11A8CE"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85984A" w14:textId="77777777" w:rsidR="000925DB" w:rsidRPr="00757920" w:rsidRDefault="000925DB" w:rsidP="000925DB">
            <w:pPr>
              <w:jc w:val="center"/>
              <w:rPr>
                <w:rFonts w:cs="Calibri"/>
                <w:b/>
                <w:sz w:val="20"/>
                <w:szCs w:val="20"/>
              </w:rPr>
            </w:pPr>
          </w:p>
        </w:tc>
        <w:tc>
          <w:tcPr>
            <w:tcW w:w="71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30243A" w14:textId="77777777" w:rsidR="000925DB" w:rsidRPr="00757920" w:rsidRDefault="000925DB" w:rsidP="000925DB">
            <w:pPr>
              <w:jc w:val="center"/>
              <w:rPr>
                <w:rFonts w:cs="Calibri"/>
                <w:b/>
                <w:sz w:val="20"/>
                <w:szCs w:val="20"/>
              </w:rPr>
            </w:pPr>
          </w:p>
        </w:tc>
        <w:tc>
          <w:tcPr>
            <w:tcW w:w="71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EA9AA3" w14:textId="77777777" w:rsidR="000925DB" w:rsidRPr="00757920" w:rsidRDefault="000925DB" w:rsidP="000925DB">
            <w:pPr>
              <w:jc w:val="center"/>
              <w:rPr>
                <w:rFonts w:cs="Calibri"/>
                <w:b/>
                <w:sz w:val="20"/>
                <w:szCs w:val="20"/>
              </w:rPr>
            </w:pPr>
          </w:p>
        </w:tc>
      </w:tr>
    </w:tbl>
    <w:p w14:paraId="72C2A665" w14:textId="77777777" w:rsidR="008043B2" w:rsidRDefault="008043B2" w:rsidP="007312E5">
      <w:pPr>
        <w:spacing w:line="240" w:lineRule="auto"/>
        <w:rPr>
          <w:rFonts w:ascii="Calibri" w:hAnsi="Calibri" w:cs="Times New Roman"/>
        </w:rPr>
        <w:sectPr w:rsidR="008043B2" w:rsidSect="0070536C">
          <w:headerReference w:type="default" r:id="rId11"/>
          <w:footerReference w:type="default" r:id="rId12"/>
          <w:pgSz w:w="12240" w:h="15840"/>
          <w:pgMar w:top="1771" w:right="720" w:bottom="864" w:left="792" w:header="576" w:footer="432" w:gutter="0"/>
          <w:cols w:space="720"/>
          <w:docGrid w:linePitch="360"/>
        </w:sectPr>
      </w:pPr>
    </w:p>
    <w:tbl>
      <w:tblPr>
        <w:tblStyle w:val="TableGrid"/>
        <w:tblW w:w="1071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130"/>
        <w:gridCol w:w="1293"/>
        <w:gridCol w:w="1497"/>
        <w:gridCol w:w="720"/>
        <w:gridCol w:w="690"/>
        <w:gridCol w:w="690"/>
        <w:gridCol w:w="690"/>
      </w:tblGrid>
      <w:tr w:rsidR="00EF619D" w:rsidRPr="00B10869" w14:paraId="485DA38A" w14:textId="77777777" w:rsidTr="00ED5675">
        <w:trPr>
          <w:trHeight w:val="20"/>
        </w:trPr>
        <w:tc>
          <w:tcPr>
            <w:tcW w:w="7920"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0683E4D" w14:textId="77777777" w:rsidR="00EF619D" w:rsidRDefault="00EF619D" w:rsidP="003921FA">
            <w:pPr>
              <w:pStyle w:val="Genretitle"/>
            </w:pPr>
            <w:r>
              <w:lastRenderedPageBreak/>
              <w:t>Composition</w:t>
            </w:r>
          </w:p>
          <w:p w14:paraId="69FFE59D" w14:textId="77777777" w:rsidR="000925DB" w:rsidRPr="00985BC7" w:rsidRDefault="000925DB" w:rsidP="00F235BE">
            <w:pPr>
              <w:pStyle w:val="KS"/>
            </w:pPr>
            <w:r>
              <w:rPr>
                <w:b/>
              </w:rPr>
              <w:t>E2.15</w:t>
            </w:r>
            <w:r w:rsidRPr="00985BC7">
              <w:tab/>
            </w:r>
            <w:r w:rsidRPr="00985BC7">
              <w:rPr>
                <w:b/>
              </w:rPr>
              <w:t xml:space="preserve">Expository and Procedural Texts. </w:t>
            </w:r>
            <w:r w:rsidRPr="0068032A">
              <w:t>Students write expository and procedural or work-related texts to communicate ideas and information to specific audiences for specific purposes.</w:t>
            </w:r>
          </w:p>
          <w:p w14:paraId="1918A6DB" w14:textId="77777777" w:rsidR="000925DB" w:rsidRDefault="000925DB" w:rsidP="00F235BE">
            <w:pPr>
              <w:pStyle w:val="KS"/>
            </w:pPr>
            <w:r>
              <w:rPr>
                <w:b/>
              </w:rPr>
              <w:t>E2.13</w:t>
            </w:r>
            <w:r w:rsidRPr="00985BC7">
              <w:rPr>
                <w:b/>
              </w:rPr>
              <w:tab/>
              <w:t xml:space="preserve">Writing Process. </w:t>
            </w:r>
            <w:r w:rsidRPr="0068032A">
              <w:t>Students use elements of the writing process (planning, drafting, revising, editing, and publishing) to compose text.</w:t>
            </w:r>
          </w:p>
          <w:p w14:paraId="61C5EBD5" w14:textId="77777777" w:rsidR="000925DB" w:rsidRDefault="000925DB" w:rsidP="00F235BE">
            <w:pPr>
              <w:pStyle w:val="KS"/>
            </w:pPr>
            <w:r>
              <w:rPr>
                <w:b/>
              </w:rPr>
              <w:t>E2.14</w:t>
            </w:r>
            <w:r>
              <w:rPr>
                <w:b/>
              </w:rPr>
              <w:tab/>
            </w:r>
            <w:r w:rsidRPr="00D56B23">
              <w:rPr>
                <w:b/>
              </w:rPr>
              <w:t>Literary Texts</w:t>
            </w:r>
            <w:r w:rsidRPr="00D56B23">
              <w:t>. Students write literary texts to express their ideas and feelings about real or imagined people, events, and ideas.</w:t>
            </w:r>
          </w:p>
          <w:p w14:paraId="15498E81" w14:textId="00F54724" w:rsidR="00EF619D" w:rsidRPr="007312E5" w:rsidRDefault="000925DB" w:rsidP="00F235BE">
            <w:pPr>
              <w:pStyle w:val="KS"/>
              <w:rPr>
                <w:rFonts w:eastAsia="Times New Roman"/>
                <w:b/>
                <w:bCs/>
              </w:rPr>
            </w:pPr>
            <w:r>
              <w:rPr>
                <w:b/>
              </w:rPr>
              <w:t>E2.16</w:t>
            </w:r>
            <w:r w:rsidRPr="00457DB9">
              <w:rPr>
                <w:b/>
              </w:rPr>
              <w:tab/>
              <w:t>Persuasive Texts.</w:t>
            </w:r>
            <w:r w:rsidRPr="00457DB9">
              <w:t xml:space="preserve"> </w:t>
            </w:r>
            <w:r w:rsidRPr="00FA71AD">
              <w:t>Students write persuasive texts to influence the attitudes or actions of a specific audience on specific issues.</w:t>
            </w:r>
          </w:p>
        </w:tc>
        <w:tc>
          <w:tcPr>
            <w:tcW w:w="72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13A8C13" w14:textId="295553B0" w:rsidR="00EF619D" w:rsidRPr="007572BE" w:rsidRDefault="00EF619D" w:rsidP="007312E5">
            <w:pPr>
              <w:jc w:val="center"/>
              <w:rPr>
                <w:rFonts w:ascii="Calibri" w:eastAsia="Times New Roman" w:hAnsi="Calibri" w:cs="Times New Roman"/>
                <w:b/>
                <w:bCs/>
                <w:color w:val="FFFFFF" w:themeColor="background1"/>
                <w:sz w:val="20"/>
                <w:szCs w:val="20"/>
              </w:rPr>
            </w:pPr>
            <w:r>
              <w:rPr>
                <w:rFonts w:cs="Calibri"/>
                <w:b/>
                <w:color w:val="FFFFFF" w:themeColor="background1"/>
                <w:sz w:val="20"/>
                <w:szCs w:val="20"/>
              </w:rPr>
              <w:t>Unit</w:t>
            </w:r>
          </w:p>
        </w:tc>
        <w:tc>
          <w:tcPr>
            <w:tcW w:w="207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1E1C8D18" w14:textId="6915D608" w:rsidR="00EF619D" w:rsidRPr="000B71CE" w:rsidRDefault="00EF619D"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EF619D" w:rsidRPr="00B10869" w14:paraId="7536AB3E" w14:textId="77777777" w:rsidTr="00ED5675">
        <w:trPr>
          <w:trHeight w:val="84"/>
        </w:trPr>
        <w:tc>
          <w:tcPr>
            <w:tcW w:w="792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6551154" w14:textId="77777777"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72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488699FC" w14:textId="77777777"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4C7D5A51" w14:textId="6FA5254F" w:rsidR="00EF619D" w:rsidRPr="000B71CE" w:rsidRDefault="00EF619D" w:rsidP="007312E5">
            <w:pPr>
              <w:jc w:val="center"/>
              <w:rPr>
                <w:rFonts w:cs="Calibri"/>
                <w:b/>
                <w:color w:val="FFFFFF" w:themeColor="background1"/>
                <w:sz w:val="20"/>
                <w:szCs w:val="20"/>
              </w:rPr>
            </w:pPr>
            <w:r>
              <w:rPr>
                <w:rFonts w:cs="Calibri"/>
                <w:b/>
                <w:color w:val="FFFFFF" w:themeColor="background1"/>
                <w:sz w:val="20"/>
                <w:szCs w:val="20"/>
              </w:rPr>
              <w:t>1</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7FFEAAEA" w14:textId="2D9537A5" w:rsidR="00EF619D" w:rsidRPr="000B71CE" w:rsidRDefault="00EF619D" w:rsidP="007312E5">
            <w:pPr>
              <w:jc w:val="center"/>
              <w:rPr>
                <w:rFonts w:cs="Calibri"/>
                <w:b/>
                <w:color w:val="FFFFFF" w:themeColor="background1"/>
                <w:sz w:val="20"/>
                <w:szCs w:val="20"/>
              </w:rPr>
            </w:pPr>
            <w:r>
              <w:rPr>
                <w:rFonts w:cs="Calibri"/>
                <w:b/>
                <w:color w:val="FFFFFF" w:themeColor="background1"/>
                <w:sz w:val="20"/>
                <w:szCs w:val="20"/>
              </w:rPr>
              <w:t>2</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ECE238C" w14:textId="508476CD" w:rsidR="00EF619D" w:rsidRPr="000B71CE" w:rsidRDefault="00EF619D" w:rsidP="007312E5">
            <w:pPr>
              <w:jc w:val="center"/>
              <w:rPr>
                <w:rFonts w:cs="Calibri"/>
                <w:b/>
                <w:color w:val="FFFFFF" w:themeColor="background1"/>
                <w:sz w:val="20"/>
                <w:szCs w:val="20"/>
              </w:rPr>
            </w:pPr>
            <w:r>
              <w:rPr>
                <w:rFonts w:cs="Calibri"/>
                <w:b/>
                <w:color w:val="FFFFFF" w:themeColor="background1"/>
                <w:sz w:val="20"/>
                <w:szCs w:val="20"/>
              </w:rPr>
              <w:t>3</w:t>
            </w:r>
          </w:p>
        </w:tc>
      </w:tr>
      <w:tr w:rsidR="00EF619D" w:rsidRPr="00B10869" w14:paraId="5FBCA742" w14:textId="77777777" w:rsidTr="00ED5675">
        <w:trPr>
          <w:trHeight w:val="1099"/>
        </w:trPr>
        <w:tc>
          <w:tcPr>
            <w:tcW w:w="792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AFA76F4" w14:textId="77777777"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B26613" w14:textId="77777777" w:rsidR="00EF619D" w:rsidRPr="007572BE" w:rsidRDefault="00EF619D" w:rsidP="007312E5">
            <w:pPr>
              <w:ind w:right="90"/>
              <w:jc w:val="center"/>
              <w:rPr>
                <w:rFonts w:ascii="Calibri" w:eastAsia="Times New Roman" w:hAnsi="Calibri" w:cs="Times New Roman"/>
                <w:b/>
                <w:bCs/>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A48DD71" w14:textId="77777777" w:rsidR="00EF619D" w:rsidRPr="000B71CE" w:rsidRDefault="00EF619D" w:rsidP="007312E5">
            <w:pPr>
              <w:jc w:val="center"/>
              <w:rPr>
                <w:rFonts w:cs="Calibri"/>
                <w:b/>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640886" w14:textId="77777777" w:rsidR="00EF619D" w:rsidRPr="000B71CE" w:rsidRDefault="00EF619D" w:rsidP="007312E5">
            <w:pPr>
              <w:jc w:val="center"/>
              <w:rPr>
                <w:rFonts w:cs="Calibri"/>
                <w:b/>
                <w:color w:val="FFFFFF" w:themeColor="background1"/>
                <w:sz w:val="20"/>
                <w:szCs w:val="20"/>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02D546" w14:textId="49465572" w:rsidR="00EF619D" w:rsidRPr="000B71CE" w:rsidRDefault="00EF619D" w:rsidP="007312E5">
            <w:pPr>
              <w:jc w:val="center"/>
              <w:rPr>
                <w:rFonts w:cs="Calibri"/>
                <w:b/>
                <w:color w:val="FFFFFF" w:themeColor="background1"/>
                <w:sz w:val="20"/>
                <w:szCs w:val="20"/>
              </w:rPr>
            </w:pPr>
          </w:p>
        </w:tc>
      </w:tr>
      <w:tr w:rsidR="00EF619D" w:rsidRPr="00B10869" w14:paraId="0E65D7AF" w14:textId="77777777" w:rsidTr="005A0EF9">
        <w:trPr>
          <w:trHeight w:val="288"/>
        </w:trPr>
        <w:tc>
          <w:tcPr>
            <w:tcW w:w="10710"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38FAF3C0" w14:textId="77777777" w:rsidR="00EF619D" w:rsidRPr="005A0EF9" w:rsidRDefault="00EF619D" w:rsidP="007312E5">
            <w:pPr>
              <w:jc w:val="center"/>
              <w:rPr>
                <w:rFonts w:cs="Calibri"/>
                <w:b/>
                <w:color w:val="FFFFFF" w:themeColor="background1"/>
                <w:sz w:val="20"/>
                <w:szCs w:val="20"/>
              </w:rPr>
            </w:pPr>
          </w:p>
        </w:tc>
      </w:tr>
      <w:tr w:rsidR="008043B2" w:rsidRPr="00B10869" w14:paraId="0F47595B" w14:textId="77777777" w:rsidTr="00ED5675">
        <w:trPr>
          <w:trHeight w:val="84"/>
        </w:trPr>
        <w:tc>
          <w:tcPr>
            <w:tcW w:w="513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8F00"/>
            <w:vAlign w:val="center"/>
          </w:tcPr>
          <w:p w14:paraId="2CFCEC62" w14:textId="77777777" w:rsidR="008043B2" w:rsidRPr="00FD088B" w:rsidRDefault="008043B2" w:rsidP="007312E5">
            <w:pPr>
              <w:ind w:right="-72"/>
              <w:jc w:val="center"/>
              <w:rPr>
                <w:rFonts w:ascii="Calibri" w:eastAsia="Times New Roman" w:hAnsi="Calibri" w:cs="Times New Roman"/>
                <w:b/>
                <w:bCs/>
                <w:color w:val="FFFFFF" w:themeColor="background1"/>
                <w:sz w:val="24"/>
                <w:szCs w:val="20"/>
              </w:rPr>
            </w:pPr>
            <w:r w:rsidRPr="00FD088B">
              <w:rPr>
                <w:rFonts w:ascii="Calibri" w:eastAsia="Times New Roman" w:hAnsi="Calibri" w:cs="Times New Roman"/>
                <w:b/>
                <w:bCs/>
                <w:color w:val="FFFFFF" w:themeColor="background1"/>
                <w:sz w:val="24"/>
                <w:szCs w:val="20"/>
              </w:rPr>
              <w:t>Readiness Standards</w:t>
            </w:r>
            <w:r>
              <w:rPr>
                <w:rFonts w:ascii="Calibri" w:eastAsia="Times New Roman" w:hAnsi="Calibri" w:cs="Times New Roman"/>
                <w:b/>
                <w:bCs/>
                <w:color w:val="FFFFFF" w:themeColor="background1"/>
                <w:sz w:val="24"/>
                <w:szCs w:val="20"/>
              </w:rPr>
              <w:t xml:space="preserve"> – Expository Composition </w:t>
            </w:r>
          </w:p>
        </w:tc>
        <w:tc>
          <w:tcPr>
            <w:tcW w:w="1293"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7E0531BB" w14:textId="77777777" w:rsidR="008043B2" w:rsidRPr="007572BE" w:rsidRDefault="008043B2" w:rsidP="007312E5">
            <w:pPr>
              <w:ind w:right="-72"/>
              <w:jc w:val="center"/>
              <w:rPr>
                <w:rFonts w:cs="Calibri"/>
                <w:b/>
                <w:color w:val="FFFFFF" w:themeColor="background1"/>
                <w:sz w:val="20"/>
                <w:szCs w:val="20"/>
              </w:rPr>
            </w:pPr>
            <w:r w:rsidRPr="007572BE">
              <w:rPr>
                <w:rFonts w:ascii="Calibri" w:eastAsia="Times New Roman" w:hAnsi="Calibri" w:cs="Times New Roman"/>
                <w:b/>
                <w:bCs/>
                <w:color w:val="FFFFFF" w:themeColor="background1"/>
                <w:sz w:val="20"/>
                <w:szCs w:val="20"/>
              </w:rPr>
              <w:t>Composition Score</w:t>
            </w:r>
          </w:p>
        </w:tc>
        <w:tc>
          <w:tcPr>
            <w:tcW w:w="2217"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2851D3BD" w14:textId="77777777" w:rsidR="008043B2" w:rsidRPr="007572BE" w:rsidRDefault="008043B2" w:rsidP="007312E5">
            <w:pPr>
              <w:ind w:right="90"/>
              <w:jc w:val="center"/>
              <w:rPr>
                <w:rFonts w:ascii="Calibri" w:hAnsi="Calibri"/>
                <w:b/>
                <w:color w:val="FFFFFF" w:themeColor="background1"/>
                <w:sz w:val="24"/>
                <w:szCs w:val="24"/>
              </w:rPr>
            </w:pPr>
            <w:r w:rsidRPr="007572BE">
              <w:rPr>
                <w:rFonts w:ascii="Calibri" w:eastAsia="Times New Roman" w:hAnsi="Calibri" w:cs="Times New Roman"/>
                <w:b/>
                <w:bCs/>
                <w:color w:val="FFFFFF" w:themeColor="background1"/>
                <w:sz w:val="20"/>
                <w:szCs w:val="20"/>
              </w:rPr>
              <w:t>Composition Score Description</w:t>
            </w:r>
          </w:p>
        </w:tc>
        <w:tc>
          <w:tcPr>
            <w:tcW w:w="207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634B66D" w14:textId="77777777" w:rsidR="008043B2" w:rsidRPr="00A871B6" w:rsidRDefault="008043B2" w:rsidP="007312E5">
            <w:pPr>
              <w:jc w:val="center"/>
              <w:rPr>
                <w:rFonts w:ascii="Calibri" w:hAnsi="Calibri"/>
                <w:b/>
                <w:sz w:val="24"/>
                <w:szCs w:val="24"/>
              </w:rPr>
            </w:pPr>
            <w:r w:rsidRPr="000B71CE">
              <w:rPr>
                <w:rFonts w:cs="Calibri"/>
                <w:b/>
                <w:color w:val="FFFFFF" w:themeColor="background1"/>
                <w:sz w:val="20"/>
                <w:szCs w:val="20"/>
              </w:rPr>
              <w:t>CHECKPOINT</w:t>
            </w:r>
          </w:p>
        </w:tc>
      </w:tr>
      <w:tr w:rsidR="008043B2" w:rsidRPr="00B10869" w14:paraId="53FE3876" w14:textId="77777777" w:rsidTr="00ED5675">
        <w:trPr>
          <w:trHeight w:val="84"/>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8F00"/>
          </w:tcPr>
          <w:p w14:paraId="3F3B9ECC" w14:textId="77777777" w:rsidR="008043B2" w:rsidRPr="007572BE" w:rsidRDefault="008043B2" w:rsidP="007312E5">
            <w:pPr>
              <w:ind w:right="-72"/>
              <w:jc w:val="center"/>
              <w:rPr>
                <w:rFonts w:ascii="Calibri" w:hAnsi="Calibri"/>
                <w:b/>
                <w:color w:val="FFFFFF" w:themeColor="background1"/>
                <w:sz w:val="24"/>
                <w:szCs w:val="24"/>
              </w:rPr>
            </w:pPr>
          </w:p>
        </w:tc>
        <w:tc>
          <w:tcPr>
            <w:tcW w:w="1293"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D47CE6D" w14:textId="77777777" w:rsidR="008043B2" w:rsidRPr="007572BE" w:rsidRDefault="008043B2" w:rsidP="007312E5">
            <w:pPr>
              <w:ind w:right="-72"/>
              <w:jc w:val="center"/>
              <w:rPr>
                <w:rFonts w:ascii="Calibri" w:hAnsi="Calibri"/>
                <w:b/>
                <w:color w:val="FFFFFF" w:themeColor="background1"/>
                <w:sz w:val="24"/>
                <w:szCs w:val="24"/>
              </w:rPr>
            </w:pPr>
          </w:p>
        </w:tc>
        <w:tc>
          <w:tcPr>
            <w:tcW w:w="2217" w:type="dxa"/>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76C70F06" w14:textId="77777777" w:rsidR="008043B2" w:rsidRPr="007572BE" w:rsidRDefault="008043B2" w:rsidP="007312E5">
            <w:pPr>
              <w:jc w:val="center"/>
              <w:rPr>
                <w:rFonts w:ascii="Calibri" w:hAnsi="Calibri"/>
                <w:b/>
                <w:color w:val="FFFFFF" w:themeColor="background1"/>
                <w:sz w:val="24"/>
                <w:szCs w:val="24"/>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4D985AE1" w14:textId="77777777" w:rsidR="008043B2" w:rsidRPr="00A871B6" w:rsidRDefault="008043B2" w:rsidP="007312E5">
            <w:pPr>
              <w:jc w:val="center"/>
              <w:rPr>
                <w:rFonts w:ascii="Calibri" w:hAnsi="Calibri"/>
                <w:b/>
                <w:sz w:val="24"/>
                <w:szCs w:val="24"/>
              </w:rPr>
            </w:pPr>
            <w:r>
              <w:rPr>
                <w:rFonts w:cs="Calibri"/>
                <w:b/>
                <w:color w:val="FFFFFF" w:themeColor="background1"/>
                <w:sz w:val="20"/>
                <w:szCs w:val="20"/>
              </w:rPr>
              <w:t>1</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68E353C2" w14:textId="77777777" w:rsidR="008043B2" w:rsidRPr="00A871B6" w:rsidRDefault="008043B2" w:rsidP="007312E5">
            <w:pPr>
              <w:jc w:val="center"/>
              <w:rPr>
                <w:rFonts w:ascii="Calibri" w:hAnsi="Calibri"/>
                <w:b/>
                <w:sz w:val="24"/>
                <w:szCs w:val="24"/>
              </w:rPr>
            </w:pPr>
            <w:r>
              <w:rPr>
                <w:rFonts w:cs="Calibri"/>
                <w:b/>
                <w:color w:val="FFFFFF" w:themeColor="background1"/>
                <w:sz w:val="20"/>
                <w:szCs w:val="20"/>
              </w:rPr>
              <w:t>2</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0000" w:themeFill="text1"/>
            <w:vAlign w:val="center"/>
          </w:tcPr>
          <w:p w14:paraId="74113A80" w14:textId="77777777" w:rsidR="008043B2" w:rsidRPr="00A871B6" w:rsidRDefault="008043B2" w:rsidP="007312E5">
            <w:pPr>
              <w:jc w:val="center"/>
              <w:rPr>
                <w:rFonts w:ascii="Calibri" w:hAnsi="Calibri"/>
                <w:b/>
                <w:sz w:val="24"/>
                <w:szCs w:val="24"/>
              </w:rPr>
            </w:pPr>
            <w:r>
              <w:rPr>
                <w:rFonts w:cs="Calibri"/>
                <w:b/>
                <w:color w:val="FFFFFF" w:themeColor="background1"/>
                <w:sz w:val="20"/>
                <w:szCs w:val="20"/>
              </w:rPr>
              <w:t>3</w:t>
            </w:r>
          </w:p>
        </w:tc>
      </w:tr>
      <w:tr w:rsidR="008043B2" w:rsidRPr="00B10869" w14:paraId="13EF660A" w14:textId="77777777" w:rsidTr="00A92AC7">
        <w:trPr>
          <w:trHeight w:val="504"/>
        </w:trPr>
        <w:tc>
          <w:tcPr>
            <w:tcW w:w="5130"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14:paraId="3813118C" w14:textId="77777777" w:rsidR="00A92AC7" w:rsidRPr="00887B08" w:rsidRDefault="00A92AC7" w:rsidP="00A92AC7">
            <w:pPr>
              <w:tabs>
                <w:tab w:val="left" w:pos="7448"/>
              </w:tabs>
              <w:spacing w:before="40"/>
              <w:ind w:left="720" w:hanging="720"/>
              <w:rPr>
                <w:rFonts w:ascii="Calibri" w:hAnsi="Calibri" w:cs="Calibri"/>
                <w:sz w:val="18"/>
                <w:szCs w:val="15"/>
              </w:rPr>
            </w:pPr>
            <w:r>
              <w:rPr>
                <w:rFonts w:ascii="Calibri" w:hAnsi="Calibri" w:cs="Calibri"/>
                <w:sz w:val="18"/>
                <w:szCs w:val="15"/>
              </w:rPr>
              <w:t>E2.16</w:t>
            </w:r>
            <w:r w:rsidRPr="00887B08">
              <w:rPr>
                <w:rFonts w:ascii="Calibri" w:hAnsi="Calibri" w:cs="Calibri"/>
                <w:sz w:val="18"/>
                <w:szCs w:val="15"/>
              </w:rPr>
              <w:tab/>
            </w:r>
            <w:r w:rsidRPr="005944BE">
              <w:rPr>
                <w:rFonts w:ascii="Calibri" w:hAnsi="Calibri" w:cs="Calibri"/>
                <w:sz w:val="18"/>
                <w:szCs w:val="15"/>
              </w:rPr>
              <w:t>write an argumentative essay to the appropriate audience that includes:</w:t>
            </w:r>
          </w:p>
          <w:p w14:paraId="4E94EB85" w14:textId="77777777" w:rsidR="00A92AC7" w:rsidRPr="005944BE" w:rsidRDefault="00A92AC7" w:rsidP="00A92AC7">
            <w:pPr>
              <w:tabs>
                <w:tab w:val="left" w:pos="7448"/>
              </w:tabs>
              <w:spacing w:before="40"/>
              <w:ind w:left="1062" w:hanging="360"/>
              <w:rPr>
                <w:rFonts w:ascii="Calibri" w:hAnsi="Calibri" w:cs="Calibri"/>
                <w:sz w:val="18"/>
                <w:szCs w:val="15"/>
              </w:rPr>
            </w:pPr>
            <w:r>
              <w:rPr>
                <w:rFonts w:ascii="Calibri" w:hAnsi="Calibri" w:cs="Calibri"/>
                <w:sz w:val="18"/>
                <w:szCs w:val="15"/>
              </w:rPr>
              <w:t>(</w:t>
            </w:r>
            <w:r w:rsidRPr="005944BE">
              <w:rPr>
                <w:rFonts w:ascii="Calibri" w:hAnsi="Calibri" w:cs="Calibri"/>
                <w:sz w:val="18"/>
                <w:szCs w:val="15"/>
              </w:rPr>
              <w:t>A)</w:t>
            </w:r>
            <w:r w:rsidRPr="005944BE">
              <w:rPr>
                <w:rFonts w:ascii="Calibri" w:hAnsi="Calibri" w:cs="Calibri"/>
                <w:sz w:val="18"/>
                <w:szCs w:val="15"/>
              </w:rPr>
              <w:tab/>
              <w:t>a clear thesis or position based on logical reasons supported by precise and relevant evidence</w:t>
            </w:r>
          </w:p>
          <w:p w14:paraId="421C27FB" w14:textId="77777777" w:rsidR="00A92AC7" w:rsidRPr="005944BE" w:rsidRDefault="00A92AC7" w:rsidP="00A92AC7">
            <w:pPr>
              <w:tabs>
                <w:tab w:val="left" w:pos="7448"/>
              </w:tabs>
              <w:spacing w:before="40"/>
              <w:ind w:left="1062" w:hanging="360"/>
              <w:rPr>
                <w:rFonts w:ascii="Calibri" w:hAnsi="Calibri" w:cs="Calibri"/>
                <w:sz w:val="18"/>
                <w:szCs w:val="15"/>
              </w:rPr>
            </w:pPr>
            <w:r w:rsidRPr="005944BE">
              <w:rPr>
                <w:rFonts w:ascii="Calibri" w:hAnsi="Calibri" w:cs="Calibri"/>
                <w:sz w:val="18"/>
                <w:szCs w:val="15"/>
              </w:rPr>
              <w:t>(D)</w:t>
            </w:r>
            <w:r w:rsidRPr="005944BE">
              <w:rPr>
                <w:rFonts w:ascii="Calibri" w:hAnsi="Calibri" w:cs="Calibri"/>
                <w:sz w:val="18"/>
                <w:szCs w:val="15"/>
              </w:rPr>
              <w:tab/>
              <w:t>an organizing structure appropriate to the purpose, audience, and context</w:t>
            </w:r>
          </w:p>
          <w:p w14:paraId="799F5343" w14:textId="4D3699C8" w:rsidR="008043B2" w:rsidRPr="00FD088B" w:rsidRDefault="00A92AC7" w:rsidP="00A92AC7">
            <w:pPr>
              <w:spacing w:before="40"/>
              <w:ind w:left="1080" w:hanging="360"/>
              <w:rPr>
                <w:rFonts w:ascii="Calibri" w:eastAsia="Times New Roman" w:hAnsi="Calibri" w:cs="Times New Roman"/>
                <w:b/>
                <w:bCs/>
                <w:color w:val="000000" w:themeColor="text1"/>
                <w:sz w:val="20"/>
                <w:szCs w:val="28"/>
              </w:rPr>
            </w:pPr>
            <w:r w:rsidRPr="005944BE">
              <w:rPr>
                <w:rFonts w:ascii="Calibri" w:hAnsi="Calibri" w:cs="Calibri"/>
                <w:sz w:val="18"/>
                <w:szCs w:val="15"/>
              </w:rPr>
              <w:t>(E)</w:t>
            </w:r>
            <w:r w:rsidRPr="005944BE">
              <w:rPr>
                <w:rFonts w:ascii="Calibri" w:hAnsi="Calibri" w:cs="Calibri"/>
                <w:sz w:val="18"/>
                <w:szCs w:val="15"/>
              </w:rPr>
              <w:tab/>
              <w:t>an analysis of the relative value of specific data, facts, and ideas</w:t>
            </w: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4A234E" w14:textId="77777777"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2</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394BD0" w14:textId="77777777"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 xml:space="preserve">Very limited performance </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1E5ABC"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8B8E8D"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8902A" w14:textId="77777777" w:rsidR="008043B2" w:rsidRPr="00293122" w:rsidRDefault="008043B2" w:rsidP="007312E5">
            <w:pPr>
              <w:jc w:val="center"/>
              <w:rPr>
                <w:rFonts w:ascii="Calibri" w:hAnsi="Calibri"/>
                <w:b/>
                <w:sz w:val="20"/>
                <w:szCs w:val="18"/>
              </w:rPr>
            </w:pPr>
          </w:p>
        </w:tc>
      </w:tr>
      <w:tr w:rsidR="008043B2" w:rsidRPr="00B10869" w14:paraId="7FE8B9E9" w14:textId="77777777" w:rsidTr="00A92AC7">
        <w:trPr>
          <w:trHeight w:val="504"/>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622A4BBF"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A8CE7C" w14:textId="77777777"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3</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061455" w14:textId="77777777"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Between very limited and basic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46DDF1"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BD30F4"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0BE8A4" w14:textId="77777777" w:rsidR="008043B2" w:rsidRPr="00293122" w:rsidRDefault="008043B2" w:rsidP="007312E5">
            <w:pPr>
              <w:jc w:val="center"/>
              <w:rPr>
                <w:rFonts w:ascii="Calibri" w:hAnsi="Calibri"/>
                <w:b/>
                <w:sz w:val="20"/>
                <w:szCs w:val="18"/>
              </w:rPr>
            </w:pPr>
          </w:p>
        </w:tc>
      </w:tr>
      <w:tr w:rsidR="008043B2" w:rsidRPr="00B10869" w14:paraId="17428B47" w14:textId="77777777" w:rsidTr="00A92AC7">
        <w:trPr>
          <w:trHeight w:val="504"/>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1E3113C9"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D0CE79" w14:textId="77777777"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4</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8DEA98" w14:textId="77777777"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 xml:space="preserve">Basic performance </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6DC5FA"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50CBEF"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AC4793" w14:textId="77777777" w:rsidR="008043B2" w:rsidRPr="00293122" w:rsidRDefault="008043B2" w:rsidP="007312E5">
            <w:pPr>
              <w:jc w:val="center"/>
              <w:rPr>
                <w:rFonts w:ascii="Calibri" w:hAnsi="Calibri"/>
                <w:b/>
                <w:sz w:val="20"/>
                <w:szCs w:val="18"/>
              </w:rPr>
            </w:pPr>
          </w:p>
        </w:tc>
      </w:tr>
      <w:tr w:rsidR="008043B2" w:rsidRPr="00B10869" w14:paraId="56D8CA84" w14:textId="77777777" w:rsidTr="00A92AC7">
        <w:trPr>
          <w:trHeight w:val="504"/>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6EE5D119"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938FAA" w14:textId="77777777" w:rsidR="008043B2" w:rsidRPr="007572BE" w:rsidRDefault="008043B2" w:rsidP="007312E5">
            <w:pPr>
              <w:jc w:val="center"/>
              <w:rPr>
                <w:rFonts w:ascii="Calibri" w:hAnsi="Calibri"/>
                <w:b/>
                <w:color w:val="000000" w:themeColor="text1"/>
                <w:sz w:val="17"/>
                <w:szCs w:val="17"/>
              </w:rPr>
            </w:pPr>
            <w:r w:rsidRPr="007572BE">
              <w:rPr>
                <w:rFonts w:ascii="Calibri" w:eastAsia="Times New Roman" w:hAnsi="Calibri" w:cs="Times New Roman"/>
                <w:b/>
                <w:bCs/>
                <w:color w:val="000000" w:themeColor="text1"/>
                <w:sz w:val="28"/>
                <w:szCs w:val="28"/>
              </w:rPr>
              <w:t>5</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FB2FAC" w14:textId="77777777" w:rsidR="008043B2" w:rsidRPr="0026470B" w:rsidRDefault="008043B2" w:rsidP="007312E5">
            <w:pPr>
              <w:rPr>
                <w:rFonts w:ascii="Calibri" w:eastAsia="Times New Roman" w:hAnsi="Calibri" w:cs="Times New Roman"/>
                <w:color w:val="000000" w:themeColor="text1"/>
                <w:sz w:val="18"/>
                <w:szCs w:val="18"/>
              </w:rPr>
            </w:pPr>
            <w:r w:rsidRPr="0026470B">
              <w:rPr>
                <w:rFonts w:ascii="Calibri" w:eastAsia="Times New Roman" w:hAnsi="Calibri" w:cs="Times New Roman"/>
                <w:color w:val="000000" w:themeColor="text1"/>
                <w:sz w:val="18"/>
                <w:szCs w:val="18"/>
              </w:rPr>
              <w:t>Between basic and</w:t>
            </w:r>
          </w:p>
          <w:p w14:paraId="036094D5" w14:textId="77777777" w:rsidR="008043B2" w:rsidRPr="0026470B" w:rsidRDefault="008043B2" w:rsidP="007312E5">
            <w:pPr>
              <w:rPr>
                <w:rFonts w:ascii="Calibri" w:hAnsi="Calibri"/>
                <w:b/>
                <w:color w:val="000000" w:themeColor="text1"/>
                <w:sz w:val="18"/>
                <w:szCs w:val="17"/>
              </w:rPr>
            </w:pPr>
            <w:r w:rsidRPr="0026470B">
              <w:rPr>
                <w:rFonts w:ascii="Calibri" w:eastAsia="Times New Roman" w:hAnsi="Calibri" w:cs="Times New Roman"/>
                <w:color w:val="000000" w:themeColor="text1"/>
                <w:sz w:val="18"/>
                <w:szCs w:val="18"/>
              </w:rPr>
              <w:t>satisfactory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3A68F7"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D982B0"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778FEA" w14:textId="77777777" w:rsidR="008043B2" w:rsidRPr="00293122" w:rsidRDefault="008043B2" w:rsidP="007312E5">
            <w:pPr>
              <w:jc w:val="center"/>
              <w:rPr>
                <w:rFonts w:ascii="Calibri" w:hAnsi="Calibri"/>
                <w:b/>
                <w:sz w:val="20"/>
                <w:szCs w:val="18"/>
              </w:rPr>
            </w:pPr>
          </w:p>
        </w:tc>
      </w:tr>
      <w:tr w:rsidR="008043B2" w:rsidRPr="00B10869" w14:paraId="6DE4111E" w14:textId="77777777" w:rsidTr="00A92AC7">
        <w:trPr>
          <w:trHeight w:val="504"/>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55DE00DE"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D43976" w14:textId="77777777" w:rsidR="008043B2" w:rsidRPr="007572BE" w:rsidRDefault="008043B2" w:rsidP="007312E5">
            <w:pPr>
              <w:jc w:val="center"/>
              <w:rPr>
                <w:rFonts w:ascii="Calibri" w:eastAsia="Times New Roman" w:hAnsi="Calibri" w:cs="Times New Roman"/>
                <w:b/>
                <w:bCs/>
                <w:color w:val="000000" w:themeColor="text1"/>
                <w:sz w:val="28"/>
                <w:szCs w:val="28"/>
              </w:rPr>
            </w:pPr>
            <w:r w:rsidRPr="007572BE">
              <w:rPr>
                <w:rFonts w:ascii="Calibri" w:eastAsia="Times New Roman" w:hAnsi="Calibri" w:cs="Times New Roman"/>
                <w:b/>
                <w:bCs/>
                <w:color w:val="000000" w:themeColor="text1"/>
                <w:sz w:val="28"/>
                <w:szCs w:val="28"/>
              </w:rPr>
              <w:t>6</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AD4487" w14:textId="77777777" w:rsidR="008043B2" w:rsidRPr="0026470B" w:rsidRDefault="008043B2" w:rsidP="007312E5">
            <w:pPr>
              <w:rPr>
                <w:rFonts w:ascii="Calibri" w:eastAsia="Times New Roman" w:hAnsi="Calibri" w:cs="Times New Roman"/>
                <w:color w:val="000000" w:themeColor="text1"/>
                <w:sz w:val="18"/>
                <w:szCs w:val="18"/>
              </w:rPr>
            </w:pPr>
            <w:r w:rsidRPr="0026470B">
              <w:rPr>
                <w:rFonts w:ascii="Calibri" w:eastAsia="Times New Roman" w:hAnsi="Calibri" w:cs="Times New Roman"/>
                <w:color w:val="000000" w:themeColor="text1"/>
                <w:sz w:val="18"/>
                <w:szCs w:val="18"/>
              </w:rPr>
              <w:t>Satisfactory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AAEA9"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7B4509"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145A95" w14:textId="77777777" w:rsidR="008043B2" w:rsidRPr="00293122" w:rsidRDefault="008043B2" w:rsidP="007312E5">
            <w:pPr>
              <w:jc w:val="center"/>
              <w:rPr>
                <w:rFonts w:ascii="Calibri" w:hAnsi="Calibri"/>
                <w:b/>
                <w:sz w:val="20"/>
                <w:szCs w:val="18"/>
              </w:rPr>
            </w:pPr>
          </w:p>
        </w:tc>
      </w:tr>
      <w:tr w:rsidR="008043B2" w:rsidRPr="00B10869" w14:paraId="7F65355D" w14:textId="77777777" w:rsidTr="00A92AC7">
        <w:trPr>
          <w:trHeight w:val="504"/>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6171AA00"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93B6D0" w14:textId="77777777" w:rsidR="008043B2" w:rsidRPr="007572BE" w:rsidRDefault="008043B2" w:rsidP="007312E5">
            <w:pPr>
              <w:jc w:val="center"/>
              <w:rPr>
                <w:rFonts w:ascii="Calibri" w:eastAsia="Times New Roman" w:hAnsi="Calibri" w:cs="Times New Roman"/>
                <w:b/>
                <w:bCs/>
                <w:color w:val="000000" w:themeColor="text1"/>
                <w:sz w:val="28"/>
                <w:szCs w:val="28"/>
              </w:rPr>
            </w:pPr>
            <w:r w:rsidRPr="007572BE">
              <w:rPr>
                <w:rFonts w:ascii="Calibri" w:eastAsia="Times New Roman" w:hAnsi="Calibri" w:cs="Times New Roman"/>
                <w:b/>
                <w:bCs/>
                <w:color w:val="000000" w:themeColor="text1"/>
                <w:sz w:val="28"/>
                <w:szCs w:val="28"/>
              </w:rPr>
              <w:t>7</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D92A39" w14:textId="77777777" w:rsidR="008043B2" w:rsidRPr="0026470B" w:rsidRDefault="008043B2" w:rsidP="007312E5">
            <w:pPr>
              <w:rPr>
                <w:rFonts w:ascii="Calibri" w:eastAsia="Times New Roman" w:hAnsi="Calibri" w:cs="Times New Roman"/>
                <w:color w:val="000000" w:themeColor="text1"/>
                <w:sz w:val="18"/>
                <w:szCs w:val="18"/>
              </w:rPr>
            </w:pPr>
            <w:r>
              <w:rPr>
                <w:rFonts w:ascii="Calibri" w:eastAsia="Times New Roman" w:hAnsi="Calibri" w:cs="Times New Roman"/>
                <w:color w:val="000000" w:themeColor="text1"/>
                <w:sz w:val="18"/>
                <w:szCs w:val="18"/>
              </w:rPr>
              <w:t xml:space="preserve">Between satisfactory and </w:t>
            </w:r>
            <w:r w:rsidRPr="0026470B">
              <w:rPr>
                <w:rFonts w:ascii="Calibri" w:eastAsia="Times New Roman" w:hAnsi="Calibri" w:cs="Times New Roman"/>
                <w:color w:val="000000" w:themeColor="text1"/>
                <w:sz w:val="18"/>
                <w:szCs w:val="18"/>
              </w:rPr>
              <w:t>accomplished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358C53"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5507CC"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18E710" w14:textId="77777777" w:rsidR="008043B2" w:rsidRPr="00293122" w:rsidRDefault="008043B2" w:rsidP="007312E5">
            <w:pPr>
              <w:jc w:val="center"/>
              <w:rPr>
                <w:rFonts w:ascii="Calibri" w:hAnsi="Calibri"/>
                <w:b/>
                <w:sz w:val="20"/>
                <w:szCs w:val="18"/>
              </w:rPr>
            </w:pPr>
          </w:p>
        </w:tc>
      </w:tr>
      <w:tr w:rsidR="008043B2" w:rsidRPr="00B10869" w14:paraId="4E0E1117" w14:textId="77777777" w:rsidTr="00A92AC7">
        <w:trPr>
          <w:trHeight w:val="504"/>
        </w:trPr>
        <w:tc>
          <w:tcPr>
            <w:tcW w:w="5130"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tcPr>
          <w:p w14:paraId="68BD27D8" w14:textId="77777777" w:rsidR="008043B2" w:rsidRPr="007572BE" w:rsidRDefault="008043B2" w:rsidP="007312E5">
            <w:pPr>
              <w:jc w:val="center"/>
              <w:rPr>
                <w:rFonts w:ascii="Calibri" w:eastAsia="Times New Roman" w:hAnsi="Calibri" w:cs="Times New Roman"/>
                <w:b/>
                <w:bCs/>
                <w:color w:val="000000" w:themeColor="text1"/>
                <w:sz w:val="28"/>
                <w:szCs w:val="28"/>
              </w:rPr>
            </w:pPr>
          </w:p>
        </w:tc>
        <w:tc>
          <w:tcPr>
            <w:tcW w:w="12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E7B6F" w14:textId="77777777" w:rsidR="008043B2" w:rsidRPr="007572BE" w:rsidRDefault="008043B2" w:rsidP="007312E5">
            <w:pPr>
              <w:jc w:val="center"/>
              <w:rPr>
                <w:rFonts w:ascii="Calibri" w:eastAsia="Times New Roman" w:hAnsi="Calibri" w:cs="Times New Roman"/>
                <w:b/>
                <w:bCs/>
                <w:color w:val="000000" w:themeColor="text1"/>
                <w:sz w:val="28"/>
                <w:szCs w:val="28"/>
              </w:rPr>
            </w:pPr>
            <w:r w:rsidRPr="007572BE">
              <w:rPr>
                <w:rFonts w:ascii="Calibri" w:eastAsia="Times New Roman" w:hAnsi="Calibri" w:cs="Times New Roman"/>
                <w:b/>
                <w:bCs/>
                <w:color w:val="000000" w:themeColor="text1"/>
                <w:sz w:val="28"/>
                <w:szCs w:val="28"/>
              </w:rPr>
              <w:t>8</w:t>
            </w:r>
          </w:p>
        </w:tc>
        <w:tc>
          <w:tcPr>
            <w:tcW w:w="221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C235BB" w14:textId="77777777" w:rsidR="008043B2" w:rsidRPr="0026470B" w:rsidRDefault="008043B2" w:rsidP="007312E5">
            <w:pPr>
              <w:rPr>
                <w:rFonts w:ascii="Calibri" w:eastAsia="Times New Roman" w:hAnsi="Calibri" w:cs="Times New Roman"/>
                <w:color w:val="000000" w:themeColor="text1"/>
                <w:sz w:val="18"/>
                <w:szCs w:val="18"/>
              </w:rPr>
            </w:pPr>
            <w:r w:rsidRPr="0026470B">
              <w:rPr>
                <w:rFonts w:ascii="Calibri" w:eastAsia="Times New Roman" w:hAnsi="Calibri" w:cs="Times New Roman"/>
                <w:color w:val="000000" w:themeColor="text1"/>
                <w:sz w:val="18"/>
                <w:szCs w:val="18"/>
              </w:rPr>
              <w:t>Accomplished performance</w:t>
            </w: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9409B2"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44C56E" w14:textId="77777777" w:rsidR="008043B2" w:rsidRPr="00293122" w:rsidRDefault="008043B2" w:rsidP="007312E5">
            <w:pPr>
              <w:jc w:val="center"/>
              <w:rPr>
                <w:rFonts w:ascii="Calibri" w:hAnsi="Calibri"/>
                <w:b/>
                <w:sz w:val="20"/>
                <w:szCs w:val="18"/>
              </w:rPr>
            </w:pPr>
          </w:p>
        </w:tc>
        <w:tc>
          <w:tcPr>
            <w:tcW w:w="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571002" w14:textId="77777777" w:rsidR="008043B2" w:rsidRPr="00293122" w:rsidRDefault="008043B2" w:rsidP="007312E5">
            <w:pPr>
              <w:jc w:val="center"/>
              <w:rPr>
                <w:rFonts w:ascii="Calibri" w:hAnsi="Calibri"/>
                <w:b/>
                <w:sz w:val="20"/>
                <w:szCs w:val="18"/>
              </w:rPr>
            </w:pPr>
          </w:p>
        </w:tc>
      </w:tr>
      <w:tr w:rsidR="00A92AC7" w:rsidRPr="00B10869" w14:paraId="5AAC4923" w14:textId="77777777" w:rsidTr="005A0EF9">
        <w:trPr>
          <w:trHeight w:val="576"/>
        </w:trPr>
        <w:tc>
          <w:tcPr>
            <w:tcW w:w="864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14:paraId="434C3372" w14:textId="323EA13E" w:rsidR="00A92AC7" w:rsidRPr="0026470B" w:rsidRDefault="00A92AC7" w:rsidP="00A92AC7">
            <w:pPr>
              <w:pStyle w:val="SE-writing"/>
              <w:rPr>
                <w:rFonts w:eastAsia="Times New Roman" w:cs="Times New Roman"/>
                <w:color w:val="000000" w:themeColor="text1"/>
                <w:szCs w:val="18"/>
              </w:rPr>
            </w:pPr>
            <w:r>
              <w:rPr>
                <w:rFonts w:eastAsia="Times New Roman" w:cs="Times New Roman"/>
                <w:color w:val="000000" w:themeColor="text1"/>
                <w:szCs w:val="16"/>
              </w:rPr>
              <w:t>E2</w:t>
            </w:r>
            <w:r w:rsidRPr="00456E71">
              <w:rPr>
                <w:rFonts w:eastAsia="Times New Roman" w:cs="Times New Roman"/>
                <w:color w:val="000000" w:themeColor="text1"/>
                <w:szCs w:val="16"/>
              </w:rPr>
              <w:t>.13(B)</w:t>
            </w:r>
            <w:r w:rsidRPr="00456E71">
              <w:rPr>
                <w:rFonts w:eastAsia="Times New Roman" w:cs="Times New Roman"/>
                <w:color w:val="000000" w:themeColor="text1"/>
                <w:szCs w:val="16"/>
              </w:rPr>
              <w:tab/>
            </w:r>
            <w:r w:rsidRPr="005944BE">
              <w:rPr>
                <w:rFonts w:eastAsia="Times New Roman" w:cs="Times New Roman"/>
                <w:color w:val="000000" w:themeColor="text1"/>
                <w:szCs w:val="16"/>
              </w:rPr>
              <w:t>structure ideas in a sustained and persuasive way (e.g., using outlines, note taking, graphic organizers, lists) and develop drafts in timed and open-ended situations that include transitions and the rhetorical devices used to convey meaning</w:t>
            </w:r>
          </w:p>
        </w:tc>
        <w:tc>
          <w:tcPr>
            <w:tcW w:w="2070"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988828" w14:textId="23D43F0E" w:rsidR="00A92AC7" w:rsidRPr="00293122" w:rsidRDefault="00A92AC7" w:rsidP="00A92AC7">
            <w:pPr>
              <w:jc w:val="center"/>
              <w:rPr>
                <w:rFonts w:ascii="Calibri" w:hAnsi="Calibri"/>
                <w:b/>
                <w:sz w:val="20"/>
                <w:szCs w:val="18"/>
              </w:rPr>
            </w:pPr>
            <w:r w:rsidRPr="00FD088B">
              <w:rPr>
                <w:rFonts w:ascii="Calibri" w:hAnsi="Calibri"/>
                <w:b/>
                <w:sz w:val="18"/>
                <w:szCs w:val="17"/>
              </w:rPr>
              <w:t>Included in scoring rubric to determine score code.</w:t>
            </w:r>
          </w:p>
        </w:tc>
      </w:tr>
      <w:tr w:rsidR="00A92AC7" w:rsidRPr="00B10869" w14:paraId="297A30C1" w14:textId="77777777" w:rsidTr="005A0EF9">
        <w:trPr>
          <w:trHeight w:val="576"/>
        </w:trPr>
        <w:tc>
          <w:tcPr>
            <w:tcW w:w="864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14:paraId="7555E58A" w14:textId="091A2EE3" w:rsidR="00A92AC7" w:rsidRPr="0026470B" w:rsidRDefault="00A92AC7" w:rsidP="00A92AC7">
            <w:pPr>
              <w:pStyle w:val="SE-writing"/>
              <w:rPr>
                <w:rFonts w:eastAsia="Times New Roman" w:cs="Times New Roman"/>
                <w:color w:val="000000" w:themeColor="text1"/>
                <w:szCs w:val="18"/>
              </w:rPr>
            </w:pPr>
            <w:r>
              <w:rPr>
                <w:rFonts w:eastAsia="Times New Roman" w:cs="Times New Roman"/>
                <w:color w:val="000000" w:themeColor="text1"/>
                <w:szCs w:val="16"/>
              </w:rPr>
              <w:t>E2</w:t>
            </w:r>
            <w:r w:rsidRPr="00456E71">
              <w:rPr>
                <w:rFonts w:eastAsia="Times New Roman" w:cs="Times New Roman"/>
                <w:color w:val="000000" w:themeColor="text1"/>
                <w:szCs w:val="16"/>
              </w:rPr>
              <w:t>.13(C)</w:t>
            </w:r>
            <w:r w:rsidRPr="00456E71">
              <w:rPr>
                <w:rFonts w:eastAsia="Times New Roman" w:cs="Times New Roman"/>
                <w:color w:val="000000" w:themeColor="text1"/>
                <w:szCs w:val="16"/>
              </w:rPr>
              <w:tab/>
            </w:r>
            <w:r w:rsidRPr="005944BE">
              <w:rPr>
                <w:rFonts w:eastAsia="Times New Roman" w:cs="Times New Roman"/>
                <w:color w:val="000000" w:themeColor="text1"/>
                <w:szCs w:val="16"/>
              </w:rPr>
              <w:t>revise drafts to improve style, word choice, figurative language, sentence variety, and subtlety of meaning after rethinking how well questions of purpose, audience, and genre have been addressed</w:t>
            </w:r>
          </w:p>
        </w:tc>
        <w:tc>
          <w:tcPr>
            <w:tcW w:w="207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2D148D" w14:textId="77777777" w:rsidR="00A92AC7" w:rsidRPr="00293122" w:rsidRDefault="00A92AC7" w:rsidP="00A92AC7">
            <w:pPr>
              <w:jc w:val="center"/>
              <w:rPr>
                <w:rFonts w:ascii="Calibri" w:hAnsi="Calibri"/>
                <w:b/>
                <w:sz w:val="20"/>
                <w:szCs w:val="18"/>
              </w:rPr>
            </w:pPr>
          </w:p>
        </w:tc>
      </w:tr>
      <w:tr w:rsidR="00A92AC7" w:rsidRPr="00B10869" w14:paraId="68015B12" w14:textId="77777777" w:rsidTr="005A0EF9">
        <w:trPr>
          <w:trHeight w:val="576"/>
        </w:trPr>
        <w:tc>
          <w:tcPr>
            <w:tcW w:w="864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2D69D"/>
            <w:vAlign w:val="center"/>
          </w:tcPr>
          <w:p w14:paraId="4625AC99" w14:textId="33B840AB" w:rsidR="00A92AC7" w:rsidRPr="0026470B" w:rsidRDefault="00A92AC7" w:rsidP="00A92AC7">
            <w:pPr>
              <w:pStyle w:val="SE-writing"/>
              <w:rPr>
                <w:rFonts w:eastAsia="Times New Roman" w:cs="Times New Roman"/>
                <w:color w:val="000000" w:themeColor="text1"/>
                <w:szCs w:val="18"/>
              </w:rPr>
            </w:pPr>
            <w:r>
              <w:rPr>
                <w:rFonts w:eastAsia="Times New Roman" w:cs="Times New Roman"/>
                <w:color w:val="000000" w:themeColor="text1"/>
                <w:szCs w:val="16"/>
              </w:rPr>
              <w:t>E2</w:t>
            </w:r>
            <w:r w:rsidRPr="00456E71">
              <w:rPr>
                <w:rFonts w:eastAsia="Times New Roman" w:cs="Times New Roman"/>
                <w:color w:val="000000" w:themeColor="text1"/>
                <w:szCs w:val="16"/>
              </w:rPr>
              <w:t>.13(D)</w:t>
            </w:r>
            <w:r w:rsidRPr="00456E71">
              <w:rPr>
                <w:rFonts w:eastAsia="Times New Roman" w:cs="Times New Roman"/>
                <w:color w:val="000000" w:themeColor="text1"/>
                <w:szCs w:val="16"/>
              </w:rPr>
              <w:tab/>
            </w:r>
            <w:r w:rsidRPr="005944BE">
              <w:rPr>
                <w:rFonts w:eastAsia="Times New Roman" w:cs="Times New Roman"/>
                <w:color w:val="000000" w:themeColor="text1"/>
                <w:szCs w:val="16"/>
              </w:rPr>
              <w:t>edit drafts for grammar, mechanics, and spelling</w:t>
            </w:r>
          </w:p>
        </w:tc>
        <w:tc>
          <w:tcPr>
            <w:tcW w:w="2070"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5F104E" w14:textId="77777777" w:rsidR="00A92AC7" w:rsidRPr="00293122" w:rsidRDefault="00A92AC7" w:rsidP="00A92AC7">
            <w:pPr>
              <w:jc w:val="center"/>
              <w:rPr>
                <w:rFonts w:ascii="Calibri" w:hAnsi="Calibri"/>
                <w:b/>
                <w:sz w:val="20"/>
                <w:szCs w:val="18"/>
              </w:rPr>
            </w:pPr>
          </w:p>
        </w:tc>
      </w:tr>
    </w:tbl>
    <w:p w14:paraId="3E910C01" w14:textId="77777777" w:rsidR="007312E5" w:rsidRPr="00800F43" w:rsidRDefault="007312E5" w:rsidP="007312E5">
      <w:pPr>
        <w:spacing w:after="0" w:line="240" w:lineRule="auto"/>
        <w:rPr>
          <w:rFonts w:ascii="Calibri" w:hAnsi="Calibri" w:cs="Times New Roman"/>
          <w:sz w:val="8"/>
          <w:szCs w:val="8"/>
        </w:rPr>
      </w:pPr>
    </w:p>
    <w:tbl>
      <w:tblPr>
        <w:tblStyle w:val="TableGrid"/>
        <w:tblW w:w="1071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920"/>
        <w:gridCol w:w="720"/>
        <w:gridCol w:w="690"/>
        <w:gridCol w:w="690"/>
        <w:gridCol w:w="690"/>
      </w:tblGrid>
      <w:tr w:rsidR="007312E5" w:rsidRPr="00B10869" w14:paraId="40ECB7A6" w14:textId="77777777" w:rsidTr="00AB0DF0">
        <w:trPr>
          <w:trHeight w:val="20"/>
          <w:tblHeader/>
        </w:trPr>
        <w:tc>
          <w:tcPr>
            <w:tcW w:w="7920" w:type="dxa"/>
            <w:vMerge w:val="restart"/>
            <w:tcBorders>
              <w:top w:val="single" w:sz="6" w:space="0" w:color="BFBFBF" w:themeColor="background1" w:themeShade="BF"/>
            </w:tcBorders>
            <w:shd w:val="clear" w:color="auto" w:fill="F2F2F2" w:themeFill="background1" w:themeFillShade="F2"/>
            <w:vAlign w:val="center"/>
          </w:tcPr>
          <w:p w14:paraId="23E15C5A" w14:textId="23549514" w:rsidR="007312E5" w:rsidRPr="00800F43" w:rsidRDefault="007312E5" w:rsidP="007312E5">
            <w:pPr>
              <w:tabs>
                <w:tab w:val="left" w:pos="700"/>
              </w:tabs>
              <w:jc w:val="center"/>
              <w:rPr>
                <w:b/>
                <w:sz w:val="24"/>
                <w:szCs w:val="24"/>
              </w:rPr>
            </w:pPr>
            <w:r w:rsidRPr="008C00EE">
              <w:rPr>
                <w:b/>
                <w:color w:val="000000" w:themeColor="text1"/>
                <w:sz w:val="24"/>
                <w:szCs w:val="24"/>
              </w:rPr>
              <w:lastRenderedPageBreak/>
              <w:t>Non-Tested Standards</w:t>
            </w:r>
          </w:p>
        </w:tc>
        <w:tc>
          <w:tcPr>
            <w:tcW w:w="720" w:type="dxa"/>
            <w:vMerge w:val="restart"/>
            <w:tcBorders>
              <w:top w:val="single" w:sz="6" w:space="0" w:color="BFBFBF" w:themeColor="background1" w:themeShade="BF"/>
            </w:tcBorders>
            <w:shd w:val="clear" w:color="auto" w:fill="000000" w:themeFill="text1"/>
            <w:vAlign w:val="center"/>
          </w:tcPr>
          <w:p w14:paraId="17A0AF35" w14:textId="77777777"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070" w:type="dxa"/>
            <w:gridSpan w:val="3"/>
            <w:tcBorders>
              <w:top w:val="single" w:sz="6" w:space="0" w:color="BFBFBF" w:themeColor="background1" w:themeShade="BF"/>
            </w:tcBorders>
            <w:shd w:val="clear" w:color="auto" w:fill="000000" w:themeFill="text1"/>
            <w:vAlign w:val="center"/>
          </w:tcPr>
          <w:p w14:paraId="0A6E34D0"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194A1CBF" w14:textId="77777777" w:rsidTr="00AB0DF0">
        <w:trPr>
          <w:trHeight w:val="20"/>
          <w:tblHeader/>
        </w:trPr>
        <w:tc>
          <w:tcPr>
            <w:tcW w:w="7920" w:type="dxa"/>
            <w:vMerge/>
            <w:tcBorders>
              <w:bottom w:val="single" w:sz="6" w:space="0" w:color="BFBFBF" w:themeColor="background1" w:themeShade="BF"/>
            </w:tcBorders>
            <w:shd w:val="clear" w:color="auto" w:fill="F2F2F2" w:themeFill="background1" w:themeFillShade="F2"/>
            <w:vAlign w:val="center"/>
          </w:tcPr>
          <w:p w14:paraId="544E3BF6" w14:textId="77777777" w:rsidR="007312E5" w:rsidRPr="00F304FD" w:rsidRDefault="007312E5" w:rsidP="007312E5">
            <w:pPr>
              <w:tabs>
                <w:tab w:val="left" w:pos="700"/>
              </w:tabs>
              <w:jc w:val="center"/>
              <w:rPr>
                <w:b/>
              </w:rPr>
            </w:pPr>
          </w:p>
        </w:tc>
        <w:tc>
          <w:tcPr>
            <w:tcW w:w="720" w:type="dxa"/>
            <w:vMerge/>
            <w:tcBorders>
              <w:bottom w:val="single" w:sz="6" w:space="0" w:color="BFBFBF" w:themeColor="background1" w:themeShade="BF"/>
            </w:tcBorders>
            <w:shd w:val="clear" w:color="auto" w:fill="000000" w:themeFill="text1"/>
            <w:vAlign w:val="center"/>
          </w:tcPr>
          <w:p w14:paraId="585F3258" w14:textId="77777777" w:rsidR="007312E5" w:rsidRDefault="007312E5" w:rsidP="007312E5">
            <w:pPr>
              <w:jc w:val="center"/>
              <w:rPr>
                <w:rFonts w:cs="Calibri"/>
                <w:b/>
                <w:color w:val="FFFFFF" w:themeColor="background1"/>
                <w:sz w:val="20"/>
                <w:szCs w:val="20"/>
              </w:rPr>
            </w:pPr>
          </w:p>
        </w:tc>
        <w:tc>
          <w:tcPr>
            <w:tcW w:w="690"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571B3BF9"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690"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AD8AFC6"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690"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5DC237B"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A92AC7" w:rsidRPr="00B10869" w14:paraId="1F7FB420" w14:textId="77777777" w:rsidTr="005A0EF9">
        <w:trPr>
          <w:trHeight w:val="576"/>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8FD62B" w14:textId="6E7D8441" w:rsidR="00A92AC7" w:rsidRPr="00CD1678" w:rsidRDefault="00A92AC7" w:rsidP="00A92AC7">
            <w:pPr>
              <w:pStyle w:val="SE-writing"/>
              <w:ind w:left="870" w:hanging="870"/>
            </w:pPr>
            <w:r w:rsidRPr="00D27D17">
              <w:rPr>
                <w:szCs w:val="18"/>
              </w:rPr>
              <w:t>E2.13(A)</w:t>
            </w:r>
            <w:r w:rsidRPr="00D27D17">
              <w:rPr>
                <w:szCs w:val="18"/>
              </w:rPr>
              <w:tab/>
              <w:t>plan a first draft by selecting the correct genre for conveying the intended meaning to multiple audiences, determining appropriate topics through a range of strategies (e.g., discussion, background reading, personal interests, interviews), and developing a thesis or controlling idea</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1822DC"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FE39B2"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F85176"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59CFA4" w14:textId="77777777" w:rsidR="00A92AC7" w:rsidRPr="00757920" w:rsidRDefault="00A92AC7" w:rsidP="00A92AC7">
            <w:pPr>
              <w:jc w:val="center"/>
              <w:rPr>
                <w:rFonts w:cs="Calibri"/>
                <w:b/>
                <w:sz w:val="20"/>
                <w:szCs w:val="20"/>
              </w:rPr>
            </w:pPr>
          </w:p>
        </w:tc>
      </w:tr>
      <w:tr w:rsidR="00A92AC7" w:rsidRPr="00B10869" w14:paraId="679E5496" w14:textId="77777777" w:rsidTr="005A0EF9">
        <w:trPr>
          <w:trHeight w:val="576"/>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12DF889" w14:textId="6047968A" w:rsidR="00A92AC7" w:rsidRPr="00CD1678" w:rsidRDefault="00A92AC7" w:rsidP="00A92AC7">
            <w:pPr>
              <w:pStyle w:val="SE-writing"/>
              <w:ind w:left="870" w:hanging="870"/>
            </w:pPr>
            <w:r w:rsidRPr="00D27D17">
              <w:rPr>
                <w:szCs w:val="18"/>
              </w:rPr>
              <w:t>E2.13(E)</w:t>
            </w:r>
            <w:r w:rsidRPr="00D27D17">
              <w:rPr>
                <w:szCs w:val="18"/>
              </w:rPr>
              <w:tab/>
              <w:t>revise final draft in response to feedback from peers and teacher and publish written work for appropriate audiences</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A44921"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8965B05"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2EA090"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D294AB" w14:textId="77777777" w:rsidR="00A92AC7" w:rsidRPr="00757920" w:rsidRDefault="00A92AC7" w:rsidP="00A92AC7">
            <w:pPr>
              <w:jc w:val="center"/>
              <w:rPr>
                <w:rFonts w:cs="Calibri"/>
                <w:b/>
                <w:sz w:val="20"/>
                <w:szCs w:val="20"/>
              </w:rPr>
            </w:pPr>
          </w:p>
        </w:tc>
      </w:tr>
      <w:tr w:rsidR="00A92AC7" w:rsidRPr="00B10869" w14:paraId="47EA83DC" w14:textId="77777777" w:rsidTr="005A0EF9">
        <w:trPr>
          <w:trHeight w:val="576"/>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1FF0FC" w14:textId="35671FC0" w:rsidR="00A92AC7" w:rsidRPr="00CD1678" w:rsidRDefault="00A92AC7" w:rsidP="00A92AC7">
            <w:pPr>
              <w:pStyle w:val="SE-writing"/>
              <w:ind w:left="870" w:hanging="870"/>
            </w:pPr>
            <w:r w:rsidRPr="00D27D17">
              <w:rPr>
                <w:szCs w:val="18"/>
              </w:rPr>
              <w:t>E2.14(A)</w:t>
            </w:r>
            <w:r w:rsidRPr="00D27D17">
              <w:rPr>
                <w:szCs w:val="18"/>
              </w:rPr>
              <w:tab/>
              <w:t>write an engaging story with a well-developed conflict and resolution, interesting and believable characters, a range of literary strategies (e.g., dialogue, suspense) and devices to enhance the plot, and sensory details that define the mood or tone</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6CBC01"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753EA3"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EF0EFF8"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32E790" w14:textId="77777777" w:rsidR="00A92AC7" w:rsidRPr="00757920" w:rsidRDefault="00A92AC7" w:rsidP="00A92AC7">
            <w:pPr>
              <w:jc w:val="center"/>
              <w:rPr>
                <w:rFonts w:cs="Calibri"/>
                <w:b/>
                <w:sz w:val="20"/>
                <w:szCs w:val="20"/>
              </w:rPr>
            </w:pPr>
          </w:p>
        </w:tc>
      </w:tr>
      <w:tr w:rsidR="00A92AC7" w:rsidRPr="00B10869" w14:paraId="070A937A" w14:textId="77777777" w:rsidTr="005A0EF9">
        <w:trPr>
          <w:trHeight w:val="576"/>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571665" w14:textId="5039C6A4" w:rsidR="00A92AC7" w:rsidRPr="00CD1678" w:rsidRDefault="00A92AC7" w:rsidP="00A92AC7">
            <w:pPr>
              <w:pStyle w:val="SE-writing"/>
              <w:ind w:left="870" w:hanging="870"/>
            </w:pPr>
            <w:r w:rsidRPr="00D27D17">
              <w:rPr>
                <w:szCs w:val="18"/>
              </w:rPr>
              <w:t>E2.14(B)</w:t>
            </w:r>
            <w:r w:rsidRPr="00D27D17">
              <w:rPr>
                <w:szCs w:val="18"/>
              </w:rPr>
              <w:tab/>
              <w:t xml:space="preserve">write a poem using a variety of poetic techniques (e.g., structural elements, figurative language) and a variety of poetic forms </w:t>
            </w:r>
            <w:r>
              <w:rPr>
                <w:szCs w:val="18"/>
              </w:rPr>
              <w:br/>
            </w:r>
            <w:r w:rsidRPr="00D27D17">
              <w:rPr>
                <w:szCs w:val="18"/>
              </w:rPr>
              <w:t>(e.g., sonnets, ballads)</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02F463"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8664FAF"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0BBE9E"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9CAFA2" w14:textId="77777777" w:rsidR="00A92AC7" w:rsidRPr="00757920" w:rsidRDefault="00A92AC7" w:rsidP="00A92AC7">
            <w:pPr>
              <w:jc w:val="center"/>
              <w:rPr>
                <w:rFonts w:cs="Calibri"/>
                <w:b/>
                <w:sz w:val="20"/>
                <w:szCs w:val="20"/>
              </w:rPr>
            </w:pPr>
          </w:p>
        </w:tc>
      </w:tr>
      <w:tr w:rsidR="00A92AC7" w:rsidRPr="00B10869" w14:paraId="54028800" w14:textId="77777777" w:rsidTr="005A0EF9">
        <w:trPr>
          <w:trHeight w:val="576"/>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AD17534" w14:textId="53865CC4" w:rsidR="00A92AC7" w:rsidRPr="00CD1678" w:rsidRDefault="00A92AC7" w:rsidP="00A92AC7">
            <w:pPr>
              <w:pStyle w:val="SE-writing"/>
              <w:ind w:left="870" w:hanging="870"/>
            </w:pPr>
            <w:r w:rsidRPr="00D27D17">
              <w:rPr>
                <w:szCs w:val="18"/>
              </w:rPr>
              <w:t>E2.14(C)</w:t>
            </w:r>
            <w:r w:rsidRPr="00D27D17">
              <w:rPr>
                <w:szCs w:val="18"/>
              </w:rPr>
              <w:tab/>
              <w:t>write a script with an explicit or implicit theme and details that contribute to a definite mood or tone</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89FD0C"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BD6ED4"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51A111"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49CF226" w14:textId="77777777" w:rsidR="00A92AC7" w:rsidRPr="00757920" w:rsidRDefault="00A92AC7" w:rsidP="00A92AC7">
            <w:pPr>
              <w:jc w:val="center"/>
              <w:rPr>
                <w:rFonts w:cs="Calibri"/>
                <w:b/>
                <w:sz w:val="20"/>
                <w:szCs w:val="20"/>
              </w:rPr>
            </w:pPr>
          </w:p>
        </w:tc>
      </w:tr>
      <w:tr w:rsidR="00A92AC7" w:rsidRPr="00B10869" w14:paraId="7A0AE634" w14:textId="77777777" w:rsidTr="005A0EF9">
        <w:trPr>
          <w:trHeight w:val="576"/>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0284CEF" w14:textId="64A1A737" w:rsidR="00A92AC7" w:rsidRPr="00CD1678" w:rsidRDefault="00A92AC7" w:rsidP="00A92AC7">
            <w:pPr>
              <w:pStyle w:val="SE-writing"/>
              <w:ind w:left="870" w:hanging="870"/>
            </w:pPr>
            <w:r w:rsidRPr="00D27D17">
              <w:rPr>
                <w:szCs w:val="18"/>
              </w:rPr>
              <w:t>E2.15(B)</w:t>
            </w:r>
            <w:r w:rsidRPr="00D27D17">
              <w:rPr>
                <w:szCs w:val="18"/>
              </w:rPr>
              <w:tab/>
              <w:t>write procedural or work-related documents (e.g., instructions, e-mails, correspon</w:t>
            </w:r>
            <w:r>
              <w:rPr>
                <w:szCs w:val="18"/>
              </w:rPr>
              <w:t>dence, memos, project plans)</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1C13A4"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2A3181"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AB9E933"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33FA02" w14:textId="77777777" w:rsidR="00A92AC7" w:rsidRPr="00757920" w:rsidRDefault="00A92AC7" w:rsidP="00A92AC7">
            <w:pPr>
              <w:jc w:val="center"/>
              <w:rPr>
                <w:rFonts w:cs="Calibri"/>
                <w:b/>
                <w:sz w:val="20"/>
                <w:szCs w:val="20"/>
              </w:rPr>
            </w:pPr>
          </w:p>
        </w:tc>
      </w:tr>
      <w:tr w:rsidR="00A92AC7" w:rsidRPr="00B10869" w14:paraId="61F0772B" w14:textId="77777777" w:rsidTr="005A0EF9">
        <w:trPr>
          <w:trHeight w:val="576"/>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7EA4E9" w14:textId="2898C4EB" w:rsidR="00A92AC7" w:rsidRPr="00CD1678" w:rsidRDefault="00A92AC7" w:rsidP="00A92AC7">
            <w:pPr>
              <w:pStyle w:val="SE-writing"/>
              <w:ind w:left="870" w:hanging="870"/>
            </w:pPr>
            <w:r w:rsidRPr="00D27D17">
              <w:rPr>
                <w:szCs w:val="18"/>
              </w:rPr>
              <w:t>E2.15(C)</w:t>
            </w:r>
            <w:r w:rsidRPr="00D27D17">
              <w:rPr>
                <w:szCs w:val="18"/>
              </w:rPr>
              <w:tab/>
              <w:t>write an interpretative response to an expository or a literary text (e.g., essay or review)</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2894779"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87DC13"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12AD0E"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85B7FE" w14:textId="77777777" w:rsidR="00A92AC7" w:rsidRPr="00757920" w:rsidRDefault="00A92AC7" w:rsidP="00A92AC7">
            <w:pPr>
              <w:jc w:val="center"/>
              <w:rPr>
                <w:rFonts w:cs="Calibri"/>
                <w:b/>
                <w:sz w:val="20"/>
                <w:szCs w:val="20"/>
              </w:rPr>
            </w:pPr>
          </w:p>
        </w:tc>
      </w:tr>
      <w:tr w:rsidR="00A92AC7" w:rsidRPr="00B10869" w14:paraId="149DC3CD" w14:textId="77777777" w:rsidTr="005A0EF9">
        <w:trPr>
          <w:trHeight w:val="576"/>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2A7DC9" w14:textId="07C74058" w:rsidR="00A92AC7" w:rsidRPr="00CD1678" w:rsidRDefault="00A92AC7" w:rsidP="00A92AC7">
            <w:pPr>
              <w:pStyle w:val="SE-writing"/>
              <w:ind w:left="870" w:hanging="870"/>
            </w:pPr>
            <w:r w:rsidRPr="00D27D17">
              <w:rPr>
                <w:szCs w:val="18"/>
              </w:rPr>
              <w:t>E2.15(D)</w:t>
            </w:r>
            <w:r w:rsidRPr="00D27D17">
              <w:rPr>
                <w:szCs w:val="18"/>
              </w:rPr>
              <w:tab/>
              <w:t>produce a multimedia presentation (e.g., documentary, class newspaper, docudrama, infomercial, visual or textual parodies, theatrical production) with graphics, images, and sound that conveys a distinctive point of view and appeals to a specific audience</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F28605D"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05892E"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6C88CB"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C8C0EB" w14:textId="77777777" w:rsidR="00A92AC7" w:rsidRPr="00757920" w:rsidRDefault="00A92AC7" w:rsidP="00A92AC7">
            <w:pPr>
              <w:jc w:val="center"/>
              <w:rPr>
                <w:rFonts w:cs="Calibri"/>
                <w:b/>
                <w:sz w:val="20"/>
                <w:szCs w:val="20"/>
              </w:rPr>
            </w:pPr>
          </w:p>
        </w:tc>
      </w:tr>
      <w:tr w:rsidR="00A92AC7" w:rsidRPr="00B10869" w14:paraId="0049F189" w14:textId="77777777" w:rsidTr="005A0EF9">
        <w:trPr>
          <w:trHeight w:val="576"/>
          <w:tblHeader/>
        </w:trPr>
        <w:tc>
          <w:tcPr>
            <w:tcW w:w="7920"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1FC22B3" w14:textId="77777777" w:rsidR="00A92AC7" w:rsidRPr="00D27D17" w:rsidRDefault="00A92AC7" w:rsidP="00A92AC7">
            <w:pPr>
              <w:ind w:left="870" w:hanging="870"/>
              <w:rPr>
                <w:rFonts w:ascii="Calibri" w:hAnsi="Calibri"/>
                <w:sz w:val="18"/>
                <w:szCs w:val="18"/>
              </w:rPr>
            </w:pPr>
            <w:r w:rsidRPr="00D27D17">
              <w:rPr>
                <w:rFonts w:ascii="Calibri" w:hAnsi="Calibri"/>
                <w:sz w:val="18"/>
                <w:szCs w:val="18"/>
              </w:rPr>
              <w:t>E2.16</w:t>
            </w:r>
            <w:r w:rsidRPr="00D27D17">
              <w:rPr>
                <w:rFonts w:ascii="Calibri" w:hAnsi="Calibri"/>
                <w:sz w:val="18"/>
                <w:szCs w:val="18"/>
              </w:rPr>
              <w:tab/>
              <w:t>write an argumentative essay to the appropriate audience that includes:</w:t>
            </w:r>
          </w:p>
          <w:p w14:paraId="40CBDF61" w14:textId="77777777" w:rsidR="00A92AC7" w:rsidRPr="00D27D17" w:rsidRDefault="00A92AC7" w:rsidP="00A92AC7">
            <w:pPr>
              <w:ind w:left="1224" w:hanging="360"/>
              <w:rPr>
                <w:rFonts w:ascii="Calibri" w:hAnsi="Calibri"/>
                <w:sz w:val="18"/>
                <w:szCs w:val="18"/>
              </w:rPr>
            </w:pPr>
            <w:r w:rsidRPr="00D27D17">
              <w:rPr>
                <w:rFonts w:ascii="Calibri" w:hAnsi="Calibri"/>
                <w:sz w:val="18"/>
                <w:szCs w:val="18"/>
              </w:rPr>
              <w:t>(B)</w:t>
            </w:r>
            <w:r w:rsidRPr="00D27D17">
              <w:rPr>
                <w:rFonts w:ascii="Calibri" w:hAnsi="Calibri"/>
                <w:sz w:val="18"/>
                <w:szCs w:val="18"/>
              </w:rPr>
              <w:tab/>
              <w:t xml:space="preserve">consideration of the whole range of information and views on the topic and accurate and honest representation of these views </w:t>
            </w:r>
            <w:r>
              <w:rPr>
                <w:rFonts w:ascii="Calibri" w:hAnsi="Calibri"/>
                <w:sz w:val="18"/>
                <w:szCs w:val="18"/>
              </w:rPr>
              <w:br/>
            </w:r>
            <w:r w:rsidRPr="00D27D17">
              <w:rPr>
                <w:rFonts w:ascii="Calibri" w:hAnsi="Calibri"/>
                <w:sz w:val="18"/>
                <w:szCs w:val="18"/>
              </w:rPr>
              <w:t>(i.e., in the author’s own words and not out of context)</w:t>
            </w:r>
          </w:p>
          <w:p w14:paraId="1900D36E" w14:textId="77777777" w:rsidR="00A92AC7" w:rsidRDefault="00A92AC7" w:rsidP="00A92AC7">
            <w:pPr>
              <w:ind w:left="1224" w:hanging="360"/>
              <w:rPr>
                <w:rFonts w:ascii="Calibri" w:hAnsi="Calibri"/>
                <w:sz w:val="18"/>
                <w:szCs w:val="18"/>
              </w:rPr>
            </w:pPr>
            <w:r w:rsidRPr="00D27D17">
              <w:rPr>
                <w:rFonts w:ascii="Calibri" w:hAnsi="Calibri"/>
                <w:sz w:val="18"/>
                <w:szCs w:val="18"/>
              </w:rPr>
              <w:t>(C)</w:t>
            </w:r>
            <w:r w:rsidRPr="00D27D17">
              <w:rPr>
                <w:rFonts w:ascii="Calibri" w:hAnsi="Calibri"/>
                <w:sz w:val="18"/>
                <w:szCs w:val="18"/>
              </w:rPr>
              <w:tab/>
              <w:t>counter-arguments based on evidence to anticipate and address objections</w:t>
            </w:r>
          </w:p>
          <w:p w14:paraId="167A22C7" w14:textId="125D1BD1" w:rsidR="00A92AC7" w:rsidRPr="00CD1678" w:rsidRDefault="00A92AC7" w:rsidP="00A92AC7">
            <w:pPr>
              <w:ind w:left="1224" w:hanging="360"/>
            </w:pPr>
            <w:r w:rsidRPr="00D27D17">
              <w:rPr>
                <w:rFonts w:ascii="Calibri" w:hAnsi="Calibri"/>
                <w:sz w:val="18"/>
                <w:szCs w:val="18"/>
              </w:rPr>
              <w:t>(F)</w:t>
            </w:r>
            <w:r w:rsidRPr="00D27D17">
              <w:rPr>
                <w:rFonts w:ascii="Calibri" w:hAnsi="Calibri"/>
                <w:sz w:val="18"/>
                <w:szCs w:val="18"/>
              </w:rPr>
              <w:tab/>
              <w:t>a range of appropriate appeals (e.g., descriptions, anecdotes, case studies, analogies, illustrations)</w:t>
            </w:r>
          </w:p>
        </w:tc>
        <w:tc>
          <w:tcPr>
            <w:tcW w:w="7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94F0DA"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AE8BCC0"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9DFE9F" w14:textId="77777777" w:rsidR="00A92AC7" w:rsidRPr="00757920" w:rsidRDefault="00A92AC7" w:rsidP="00A92AC7">
            <w:pPr>
              <w:jc w:val="center"/>
              <w:rPr>
                <w:rFonts w:cs="Calibri"/>
                <w:b/>
                <w:sz w:val="20"/>
                <w:szCs w:val="20"/>
              </w:rPr>
            </w:pPr>
          </w:p>
        </w:tc>
        <w:tc>
          <w:tcPr>
            <w:tcW w:w="6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3DF0C1" w14:textId="77777777" w:rsidR="00A92AC7" w:rsidRPr="00757920" w:rsidRDefault="00A92AC7" w:rsidP="00A92AC7">
            <w:pPr>
              <w:jc w:val="center"/>
              <w:rPr>
                <w:rFonts w:cs="Calibri"/>
                <w:b/>
                <w:sz w:val="20"/>
                <w:szCs w:val="20"/>
              </w:rPr>
            </w:pPr>
          </w:p>
        </w:tc>
      </w:tr>
    </w:tbl>
    <w:p w14:paraId="2FF70804" w14:textId="77777777" w:rsidR="007312E5" w:rsidRPr="00800F43" w:rsidRDefault="007312E5" w:rsidP="00CD1678">
      <w:pPr>
        <w:spacing w:after="0" w:line="240" w:lineRule="auto"/>
        <w:rPr>
          <w:rFonts w:ascii="Calibri" w:hAnsi="Calibri" w:cs="Times New Roman"/>
          <w:sz w:val="2"/>
          <w:szCs w:val="8"/>
        </w:rPr>
      </w:pPr>
      <w:r w:rsidRPr="00CD1678">
        <w:rPr>
          <w:rFonts w:ascii="Calibri" w:hAnsi="Calibri" w:cs="Times New Roman"/>
          <w:sz w:val="8"/>
          <w:szCs w:val="8"/>
        </w:rPr>
        <w:br w:type="page"/>
      </w:r>
    </w:p>
    <w:tbl>
      <w:tblPr>
        <w:tblStyle w:val="TableGrid"/>
        <w:tblW w:w="1064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737"/>
        <w:gridCol w:w="775"/>
        <w:gridCol w:w="711"/>
        <w:gridCol w:w="711"/>
        <w:gridCol w:w="712"/>
      </w:tblGrid>
      <w:tr w:rsidR="007312E5" w:rsidRPr="00B10869" w14:paraId="17C6BAD5" w14:textId="77777777" w:rsidTr="007312E5">
        <w:trPr>
          <w:cantSplit/>
          <w:trHeight w:val="259"/>
          <w:tblHeader/>
        </w:trPr>
        <w:tc>
          <w:tcPr>
            <w:tcW w:w="7737" w:type="dxa"/>
            <w:vMerge w:val="restart"/>
            <w:shd w:val="clear" w:color="auto" w:fill="D9D9D9" w:themeFill="background1" w:themeFillShade="D9"/>
          </w:tcPr>
          <w:p w14:paraId="0FB3BDCB" w14:textId="50895777" w:rsidR="007312E5" w:rsidRDefault="007312E5" w:rsidP="007312E5">
            <w:pPr>
              <w:spacing w:before="120" w:after="120"/>
              <w:rPr>
                <w:b/>
                <w:sz w:val="24"/>
                <w:szCs w:val="24"/>
              </w:rPr>
            </w:pPr>
            <w:r>
              <w:rPr>
                <w:b/>
                <w:sz w:val="24"/>
                <w:szCs w:val="24"/>
              </w:rPr>
              <w:lastRenderedPageBreak/>
              <w:t>Revision</w:t>
            </w:r>
          </w:p>
          <w:p w14:paraId="76358667" w14:textId="33EAD083" w:rsidR="007312E5" w:rsidRPr="00CD1678" w:rsidRDefault="00FB0D74" w:rsidP="00F235BE">
            <w:pPr>
              <w:pStyle w:val="KS"/>
            </w:pPr>
            <w:r>
              <w:rPr>
                <w:b/>
              </w:rPr>
              <w:t>E2.</w:t>
            </w:r>
            <w:r w:rsidR="00CD1678">
              <w:rPr>
                <w:b/>
              </w:rPr>
              <w:t>1</w:t>
            </w:r>
            <w:r w:rsidR="00800F43">
              <w:rPr>
                <w:b/>
              </w:rPr>
              <w:t>3</w:t>
            </w:r>
            <w:r w:rsidR="00CD1678">
              <w:rPr>
                <w:b/>
              </w:rPr>
              <w:tab/>
            </w:r>
            <w:r w:rsidR="00CD1678" w:rsidRPr="00B01115">
              <w:rPr>
                <w:b/>
              </w:rPr>
              <w:t xml:space="preserve">Writing Process. </w:t>
            </w:r>
            <w:r w:rsidR="00CD1678" w:rsidRPr="00B01115">
              <w:t>Students use elements of the writing process (planning, drafting, revising, editing, and publishing) to compose text.</w:t>
            </w:r>
          </w:p>
        </w:tc>
        <w:tc>
          <w:tcPr>
            <w:tcW w:w="775" w:type="dxa"/>
            <w:vMerge w:val="restart"/>
            <w:shd w:val="clear" w:color="auto" w:fill="000000" w:themeFill="text1"/>
            <w:vAlign w:val="center"/>
          </w:tcPr>
          <w:p w14:paraId="7E7220D7"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7B62C905"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3B4983A2" w14:textId="77777777" w:rsidTr="007312E5">
        <w:trPr>
          <w:trHeight w:val="120"/>
          <w:tblHeader/>
        </w:trPr>
        <w:tc>
          <w:tcPr>
            <w:tcW w:w="7737" w:type="dxa"/>
            <w:vMerge/>
            <w:shd w:val="clear" w:color="auto" w:fill="D9D9D9" w:themeFill="background1" w:themeFillShade="D9"/>
          </w:tcPr>
          <w:p w14:paraId="3DFA3427" w14:textId="77777777" w:rsidR="007312E5" w:rsidRPr="009E47FA" w:rsidRDefault="007312E5" w:rsidP="007312E5">
            <w:pPr>
              <w:rPr>
                <w:b/>
                <w:color w:val="FFFFFF" w:themeColor="background1"/>
              </w:rPr>
            </w:pPr>
          </w:p>
        </w:tc>
        <w:tc>
          <w:tcPr>
            <w:tcW w:w="775" w:type="dxa"/>
            <w:vMerge/>
            <w:shd w:val="clear" w:color="auto" w:fill="000000" w:themeFill="text1"/>
            <w:vAlign w:val="center"/>
          </w:tcPr>
          <w:p w14:paraId="42AF8D8A" w14:textId="77777777" w:rsidR="007312E5" w:rsidRPr="000B71CE" w:rsidRDefault="007312E5" w:rsidP="007312E5">
            <w:pPr>
              <w:jc w:val="center"/>
              <w:rPr>
                <w:rFonts w:cs="Calibri"/>
                <w:b/>
                <w:color w:val="FFFFFF" w:themeColor="background1"/>
                <w:sz w:val="20"/>
                <w:szCs w:val="20"/>
              </w:rPr>
            </w:pPr>
          </w:p>
        </w:tc>
        <w:tc>
          <w:tcPr>
            <w:tcW w:w="711" w:type="dxa"/>
            <w:shd w:val="clear" w:color="auto" w:fill="000000" w:themeFill="text1"/>
            <w:vAlign w:val="center"/>
          </w:tcPr>
          <w:p w14:paraId="63D5CB03"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1BDA10CD"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17C352BB"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3</w:t>
            </w:r>
          </w:p>
        </w:tc>
      </w:tr>
      <w:tr w:rsidR="007312E5" w:rsidRPr="00B10869" w14:paraId="13916DF7" w14:textId="77777777" w:rsidTr="007312E5">
        <w:trPr>
          <w:trHeight w:val="867"/>
          <w:tblHeader/>
        </w:trPr>
        <w:tc>
          <w:tcPr>
            <w:tcW w:w="7737" w:type="dxa"/>
            <w:vMerge/>
            <w:tcBorders>
              <w:bottom w:val="single" w:sz="6" w:space="0" w:color="BFBFBF" w:themeColor="background1" w:themeShade="BF"/>
            </w:tcBorders>
            <w:shd w:val="clear" w:color="auto" w:fill="D9D9D9" w:themeFill="background1" w:themeFillShade="D9"/>
          </w:tcPr>
          <w:p w14:paraId="0E4BC46F" w14:textId="77777777" w:rsidR="007312E5" w:rsidRPr="009E47FA" w:rsidRDefault="007312E5"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0BBB7CFE" w14:textId="77777777"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32B6C543" w14:textId="77777777"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28BA5C87" w14:textId="77777777" w:rsidR="007312E5" w:rsidRPr="00757920" w:rsidRDefault="007312E5"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107C81EF" w14:textId="77777777" w:rsidR="007312E5" w:rsidRPr="00757920" w:rsidRDefault="007312E5" w:rsidP="007312E5">
            <w:pPr>
              <w:jc w:val="center"/>
              <w:rPr>
                <w:rFonts w:cs="Calibri"/>
                <w:b/>
                <w:color w:val="000000" w:themeColor="text1"/>
                <w:sz w:val="20"/>
                <w:szCs w:val="20"/>
              </w:rPr>
            </w:pPr>
          </w:p>
        </w:tc>
      </w:tr>
      <w:tr w:rsidR="007312E5" w:rsidRPr="00010A22" w14:paraId="367C0D29" w14:textId="77777777" w:rsidTr="007312E5">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58AA7E0" w14:textId="77777777"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6357372E"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3ECD4D3"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FAD78D2" w14:textId="77777777"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D00E5C8" w14:textId="77777777" w:rsidR="007312E5" w:rsidRPr="00010A22" w:rsidRDefault="007312E5" w:rsidP="007312E5">
            <w:pPr>
              <w:jc w:val="center"/>
              <w:rPr>
                <w:rFonts w:cs="Calibri"/>
                <w:b/>
                <w:sz w:val="16"/>
                <w:szCs w:val="16"/>
              </w:rPr>
            </w:pPr>
          </w:p>
        </w:tc>
      </w:tr>
      <w:tr w:rsidR="007312E5" w:rsidRPr="00B10869" w14:paraId="6F67C8FB" w14:textId="77777777" w:rsidTr="007312E5">
        <w:trPr>
          <w:trHeight w:val="20"/>
          <w:tblHeader/>
        </w:trPr>
        <w:tc>
          <w:tcPr>
            <w:tcW w:w="7737" w:type="dxa"/>
            <w:vMerge w:val="restart"/>
            <w:tcBorders>
              <w:top w:val="single" w:sz="6" w:space="0" w:color="BFBFBF" w:themeColor="background1" w:themeShade="BF"/>
            </w:tcBorders>
            <w:shd w:val="clear" w:color="auto" w:fill="008000"/>
            <w:vAlign w:val="center"/>
          </w:tcPr>
          <w:p w14:paraId="5011C020" w14:textId="6AAF1609" w:rsidR="007312E5" w:rsidRPr="009E5A40" w:rsidRDefault="007312E5" w:rsidP="007312E5">
            <w:pPr>
              <w:tabs>
                <w:tab w:val="left" w:pos="700"/>
              </w:tabs>
              <w:jc w:val="center"/>
              <w:rPr>
                <w:b/>
                <w:color w:val="FFFFFF" w:themeColor="background1"/>
              </w:rPr>
            </w:pPr>
            <w:r>
              <w:rPr>
                <w:b/>
                <w:color w:val="FFFFFF" w:themeColor="background1"/>
                <w:sz w:val="24"/>
                <w:szCs w:val="20"/>
              </w:rPr>
              <w:t>Readiness Standards</w:t>
            </w:r>
          </w:p>
        </w:tc>
        <w:tc>
          <w:tcPr>
            <w:tcW w:w="775" w:type="dxa"/>
            <w:vMerge w:val="restart"/>
            <w:tcBorders>
              <w:top w:val="single" w:sz="6" w:space="0" w:color="BFBFBF" w:themeColor="background1" w:themeShade="BF"/>
            </w:tcBorders>
            <w:shd w:val="clear" w:color="auto" w:fill="000000" w:themeFill="text1"/>
            <w:vAlign w:val="center"/>
          </w:tcPr>
          <w:p w14:paraId="54046A7C" w14:textId="77777777"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4875EF3D"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140753CB" w14:textId="77777777" w:rsidTr="007312E5">
        <w:trPr>
          <w:trHeight w:val="20"/>
          <w:tblHeader/>
        </w:trPr>
        <w:tc>
          <w:tcPr>
            <w:tcW w:w="7737" w:type="dxa"/>
            <w:vMerge/>
            <w:tcBorders>
              <w:bottom w:val="single" w:sz="6" w:space="0" w:color="BFBFBF" w:themeColor="background1" w:themeShade="BF"/>
            </w:tcBorders>
            <w:shd w:val="clear" w:color="auto" w:fill="008000"/>
            <w:vAlign w:val="center"/>
          </w:tcPr>
          <w:p w14:paraId="7B962C82" w14:textId="77777777"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4B3663A6" w14:textId="77777777"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099AADB"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223C34FB"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AC9351B"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312E5" w:rsidRPr="00B10869" w14:paraId="1193176B" w14:textId="77777777" w:rsidTr="00CD1678">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78266218" w14:textId="0FEA8F93" w:rsidR="007312E5" w:rsidRPr="0091763B" w:rsidRDefault="00A92AC7" w:rsidP="000D2565">
            <w:pPr>
              <w:pStyle w:val="SE-writing"/>
            </w:pPr>
            <w:r>
              <w:rPr>
                <w:szCs w:val="18"/>
              </w:rPr>
              <w:t>E2</w:t>
            </w:r>
            <w:r w:rsidRPr="00B93168">
              <w:rPr>
                <w:szCs w:val="18"/>
              </w:rPr>
              <w:t>.13(C)</w:t>
            </w:r>
            <w:r w:rsidRPr="00B93168">
              <w:rPr>
                <w:szCs w:val="18"/>
              </w:rPr>
              <w:tab/>
            </w:r>
            <w:r w:rsidRPr="00B42C3D">
              <w:rPr>
                <w:szCs w:val="18"/>
              </w:rPr>
              <w:t>revise drafts to improve style, word choice, figurative language, sentence variety, and subtlety of meaning after rethinking how well questions of purpose, audience, and genre have been addressed</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38E1A44" w14:textId="77777777"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92A41B" w14:textId="77777777"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AE6DF5" w14:textId="77777777" w:rsidR="007312E5" w:rsidRPr="00757920" w:rsidRDefault="007312E5" w:rsidP="007312E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BD3B26" w14:textId="77777777" w:rsidR="007312E5" w:rsidRPr="00757920" w:rsidRDefault="007312E5" w:rsidP="007312E5">
            <w:pPr>
              <w:jc w:val="center"/>
              <w:rPr>
                <w:rFonts w:cs="Calibri"/>
                <w:b/>
                <w:sz w:val="20"/>
                <w:szCs w:val="20"/>
              </w:rPr>
            </w:pPr>
          </w:p>
        </w:tc>
      </w:tr>
      <w:tr w:rsidR="00800F43" w:rsidRPr="00010A22" w14:paraId="71C94C84" w14:textId="77777777" w:rsidTr="009A0F0D">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2C3E49C" w14:textId="77777777" w:rsidR="00800F43" w:rsidRPr="00010A22" w:rsidRDefault="00800F43" w:rsidP="009A0F0D">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025E082" w14:textId="77777777" w:rsidR="00800F43" w:rsidRPr="00010A22" w:rsidRDefault="00800F43" w:rsidP="009A0F0D">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82298AC" w14:textId="77777777" w:rsidR="00800F43" w:rsidRPr="00010A22" w:rsidRDefault="00800F43" w:rsidP="009A0F0D">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247C6DE" w14:textId="77777777" w:rsidR="00800F43" w:rsidRPr="00010A22" w:rsidRDefault="00800F43" w:rsidP="009A0F0D">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6A4F7F5" w14:textId="77777777" w:rsidR="00800F43" w:rsidRPr="00010A22" w:rsidRDefault="00800F43" w:rsidP="009A0F0D">
            <w:pPr>
              <w:jc w:val="center"/>
              <w:rPr>
                <w:rFonts w:cs="Calibri"/>
                <w:b/>
                <w:sz w:val="16"/>
                <w:szCs w:val="16"/>
              </w:rPr>
            </w:pPr>
          </w:p>
        </w:tc>
      </w:tr>
      <w:tr w:rsidR="00800F43" w:rsidRPr="00B10869" w14:paraId="541D1E67" w14:textId="77777777" w:rsidTr="009A0F0D">
        <w:trPr>
          <w:trHeight w:val="20"/>
          <w:tblHeader/>
        </w:trPr>
        <w:tc>
          <w:tcPr>
            <w:tcW w:w="7737" w:type="dxa"/>
            <w:vMerge w:val="restart"/>
            <w:tcBorders>
              <w:top w:val="single" w:sz="6" w:space="0" w:color="BFBFBF" w:themeColor="background1" w:themeShade="BF"/>
            </w:tcBorders>
            <w:shd w:val="clear" w:color="auto" w:fill="FFFF00"/>
            <w:vAlign w:val="center"/>
          </w:tcPr>
          <w:p w14:paraId="52894DFA" w14:textId="77777777" w:rsidR="00800F43" w:rsidRPr="007312E5" w:rsidRDefault="00800F43" w:rsidP="009A0F0D">
            <w:pPr>
              <w:tabs>
                <w:tab w:val="left" w:pos="700"/>
              </w:tabs>
              <w:jc w:val="center"/>
              <w:rPr>
                <w:b/>
              </w:rPr>
            </w:pPr>
            <w:r w:rsidRPr="007312E5">
              <w:rPr>
                <w:b/>
                <w:sz w:val="24"/>
                <w:szCs w:val="20"/>
              </w:rPr>
              <w:t>Supporting Standards</w:t>
            </w:r>
          </w:p>
        </w:tc>
        <w:tc>
          <w:tcPr>
            <w:tcW w:w="775" w:type="dxa"/>
            <w:vMerge w:val="restart"/>
            <w:tcBorders>
              <w:top w:val="single" w:sz="6" w:space="0" w:color="BFBFBF" w:themeColor="background1" w:themeShade="BF"/>
            </w:tcBorders>
            <w:shd w:val="clear" w:color="auto" w:fill="000000" w:themeFill="text1"/>
            <w:vAlign w:val="center"/>
          </w:tcPr>
          <w:p w14:paraId="78814A8E" w14:textId="77777777" w:rsidR="00800F43" w:rsidRDefault="00800F43" w:rsidP="009A0F0D">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13162884" w14:textId="77777777" w:rsidR="00800F43" w:rsidRPr="000B71CE" w:rsidRDefault="00800F43" w:rsidP="009A0F0D">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800F43" w:rsidRPr="00B10869" w14:paraId="7E1245CB" w14:textId="77777777" w:rsidTr="009A0F0D">
        <w:trPr>
          <w:trHeight w:val="20"/>
          <w:tblHeader/>
        </w:trPr>
        <w:tc>
          <w:tcPr>
            <w:tcW w:w="7737" w:type="dxa"/>
            <w:vMerge/>
            <w:tcBorders>
              <w:bottom w:val="single" w:sz="6" w:space="0" w:color="BFBFBF" w:themeColor="background1" w:themeShade="BF"/>
            </w:tcBorders>
            <w:shd w:val="clear" w:color="auto" w:fill="FFFF00"/>
            <w:vAlign w:val="center"/>
          </w:tcPr>
          <w:p w14:paraId="7C243612" w14:textId="77777777" w:rsidR="00800F43" w:rsidRPr="00F304FD" w:rsidRDefault="00800F43" w:rsidP="009A0F0D">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143B5CE2" w14:textId="77777777" w:rsidR="00800F43" w:rsidRDefault="00800F43" w:rsidP="009A0F0D">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446705D2" w14:textId="77777777" w:rsidR="00800F43" w:rsidRPr="000B71CE" w:rsidRDefault="00800F43" w:rsidP="009A0F0D">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F571A36" w14:textId="77777777" w:rsidR="00800F43" w:rsidRPr="000B71CE" w:rsidRDefault="00800F43" w:rsidP="009A0F0D">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B956A0E" w14:textId="77777777" w:rsidR="00800F43" w:rsidRPr="000B71CE" w:rsidRDefault="00800F43" w:rsidP="009A0F0D">
            <w:pPr>
              <w:jc w:val="center"/>
              <w:rPr>
                <w:rFonts w:cs="Calibri"/>
                <w:b/>
                <w:color w:val="FFFFFF" w:themeColor="background1"/>
                <w:sz w:val="20"/>
                <w:szCs w:val="20"/>
              </w:rPr>
            </w:pPr>
            <w:r w:rsidRPr="000B71CE">
              <w:rPr>
                <w:rFonts w:cs="Calibri"/>
                <w:b/>
                <w:color w:val="FFFFFF" w:themeColor="background1"/>
                <w:sz w:val="20"/>
                <w:szCs w:val="20"/>
              </w:rPr>
              <w:t>3</w:t>
            </w:r>
          </w:p>
        </w:tc>
      </w:tr>
      <w:tr w:rsidR="00A92AC7" w:rsidRPr="00B10869" w14:paraId="02919BAF"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0C9215C" w14:textId="1FD6F847" w:rsidR="00A92AC7" w:rsidRDefault="00A92AC7" w:rsidP="00A92AC7">
            <w:pPr>
              <w:pStyle w:val="SE-writing"/>
            </w:pPr>
            <w:r>
              <w:t>E2</w:t>
            </w:r>
            <w:r w:rsidRPr="00B93168">
              <w:t>.15(A)</w:t>
            </w:r>
            <w:r w:rsidRPr="00B93168">
              <w:tab/>
            </w:r>
            <w:r w:rsidRPr="00B42C3D">
              <w:t xml:space="preserve">write an [analytical] essay of </w:t>
            </w:r>
            <w:r>
              <w:t>sufficient length</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F118F08"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A8D9C2"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BB6B5A0"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62A646" w14:textId="77777777" w:rsidR="00A92AC7" w:rsidRPr="00757920" w:rsidRDefault="00A92AC7" w:rsidP="00A92AC7">
            <w:pPr>
              <w:jc w:val="center"/>
              <w:rPr>
                <w:rFonts w:cs="Calibri"/>
                <w:b/>
                <w:sz w:val="20"/>
                <w:szCs w:val="20"/>
              </w:rPr>
            </w:pPr>
          </w:p>
        </w:tc>
      </w:tr>
      <w:tr w:rsidR="00A92AC7" w:rsidRPr="00B10869" w14:paraId="3266B9C2"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14FF7903" w14:textId="77777777" w:rsidR="00A92AC7" w:rsidRDefault="00A92AC7" w:rsidP="00A92AC7">
            <w:pPr>
              <w:ind w:left="702" w:hanging="702"/>
              <w:rPr>
                <w:rFonts w:ascii="Calibri" w:hAnsi="Calibri"/>
                <w:sz w:val="18"/>
                <w:szCs w:val="18"/>
              </w:rPr>
            </w:pPr>
            <w:r>
              <w:rPr>
                <w:rFonts w:ascii="Calibri" w:hAnsi="Calibri"/>
                <w:sz w:val="18"/>
                <w:szCs w:val="18"/>
              </w:rPr>
              <w:t>E2</w:t>
            </w:r>
            <w:r w:rsidRPr="00B93168">
              <w:rPr>
                <w:rFonts w:ascii="Calibri" w:hAnsi="Calibri"/>
                <w:sz w:val="18"/>
                <w:szCs w:val="18"/>
              </w:rPr>
              <w:t>.16</w:t>
            </w:r>
            <w:r w:rsidRPr="00B93168">
              <w:rPr>
                <w:rFonts w:ascii="Calibri" w:hAnsi="Calibri"/>
                <w:sz w:val="18"/>
                <w:szCs w:val="18"/>
              </w:rPr>
              <w:tab/>
              <w:t>write an argumentative essay to the appropriate audience that includes:</w:t>
            </w:r>
          </w:p>
          <w:p w14:paraId="27D22AED" w14:textId="77777777" w:rsidR="00A92AC7" w:rsidRPr="00AA6AFD" w:rsidRDefault="00A92AC7" w:rsidP="00A92AC7">
            <w:pPr>
              <w:ind w:left="1062" w:hanging="360"/>
              <w:rPr>
                <w:rFonts w:ascii="Calibri" w:hAnsi="Calibri" w:cs="Calibri"/>
                <w:sz w:val="18"/>
                <w:szCs w:val="16"/>
              </w:rPr>
            </w:pPr>
            <w:r w:rsidRPr="00AA6AFD">
              <w:rPr>
                <w:rFonts w:ascii="Calibri" w:hAnsi="Calibri" w:cs="Calibri"/>
                <w:sz w:val="18"/>
                <w:szCs w:val="16"/>
              </w:rPr>
              <w:t>(A)</w:t>
            </w:r>
            <w:r w:rsidRPr="00AA6AFD">
              <w:rPr>
                <w:rFonts w:ascii="Calibri" w:hAnsi="Calibri" w:cs="Calibri"/>
                <w:sz w:val="18"/>
                <w:szCs w:val="16"/>
              </w:rPr>
              <w:tab/>
            </w:r>
            <w:r w:rsidRPr="00B42C3D">
              <w:rPr>
                <w:rFonts w:ascii="Calibri" w:hAnsi="Calibri" w:cs="Calibri"/>
                <w:sz w:val="18"/>
                <w:szCs w:val="16"/>
              </w:rPr>
              <w:t>a clear thesis or position based on logical reasons supported by precise and relevant evidence</w:t>
            </w:r>
          </w:p>
          <w:p w14:paraId="44C5A0D6" w14:textId="77777777" w:rsidR="00A92AC7" w:rsidRPr="00B42C3D" w:rsidRDefault="00A92AC7" w:rsidP="00A92AC7">
            <w:pPr>
              <w:ind w:left="1062" w:hanging="360"/>
              <w:rPr>
                <w:rFonts w:ascii="Calibri" w:hAnsi="Calibri" w:cs="Calibri"/>
                <w:sz w:val="18"/>
                <w:szCs w:val="16"/>
              </w:rPr>
            </w:pPr>
            <w:r w:rsidRPr="00AA6AFD">
              <w:rPr>
                <w:rFonts w:ascii="Calibri" w:hAnsi="Calibri" w:cs="Calibri"/>
                <w:sz w:val="18"/>
                <w:szCs w:val="16"/>
              </w:rPr>
              <w:t>(C)</w:t>
            </w:r>
            <w:r w:rsidRPr="00AA6AFD">
              <w:rPr>
                <w:rFonts w:ascii="Calibri" w:hAnsi="Calibri" w:cs="Calibri"/>
                <w:sz w:val="18"/>
                <w:szCs w:val="16"/>
              </w:rPr>
              <w:tab/>
            </w:r>
            <w:r w:rsidRPr="00B42C3D">
              <w:rPr>
                <w:rFonts w:ascii="Calibri" w:hAnsi="Calibri" w:cs="Calibri"/>
                <w:sz w:val="18"/>
                <w:szCs w:val="16"/>
              </w:rPr>
              <w:t>counter–arguments based on evidence to anticipate and address objections</w:t>
            </w:r>
          </w:p>
          <w:p w14:paraId="6CB80A4E" w14:textId="77777777" w:rsidR="00A92AC7" w:rsidRPr="00B42C3D" w:rsidRDefault="00A92AC7" w:rsidP="00A92AC7">
            <w:pPr>
              <w:ind w:left="1062" w:hanging="360"/>
              <w:rPr>
                <w:rFonts w:ascii="Calibri" w:hAnsi="Calibri" w:cs="Calibri"/>
                <w:sz w:val="18"/>
                <w:szCs w:val="16"/>
              </w:rPr>
            </w:pPr>
            <w:r w:rsidRPr="00B42C3D">
              <w:rPr>
                <w:rFonts w:ascii="Calibri" w:hAnsi="Calibri" w:cs="Calibri"/>
                <w:sz w:val="18"/>
                <w:szCs w:val="16"/>
              </w:rPr>
              <w:t>(D)</w:t>
            </w:r>
            <w:r w:rsidRPr="00B42C3D">
              <w:rPr>
                <w:rFonts w:ascii="Calibri" w:hAnsi="Calibri" w:cs="Calibri"/>
                <w:sz w:val="18"/>
                <w:szCs w:val="16"/>
              </w:rPr>
              <w:tab/>
              <w:t>an organizing structure appropriate to the purpose, audience, and context</w:t>
            </w:r>
          </w:p>
          <w:p w14:paraId="6B7046FF" w14:textId="77777777" w:rsidR="00A92AC7" w:rsidRPr="00B42C3D" w:rsidRDefault="00A92AC7" w:rsidP="00A92AC7">
            <w:pPr>
              <w:ind w:left="1062" w:hanging="360"/>
              <w:rPr>
                <w:rFonts w:ascii="Calibri" w:hAnsi="Calibri" w:cs="Calibri"/>
                <w:sz w:val="18"/>
                <w:szCs w:val="16"/>
              </w:rPr>
            </w:pPr>
            <w:r w:rsidRPr="00B42C3D">
              <w:rPr>
                <w:rFonts w:ascii="Calibri" w:hAnsi="Calibri" w:cs="Calibri"/>
                <w:sz w:val="18"/>
                <w:szCs w:val="16"/>
              </w:rPr>
              <w:t>(E)</w:t>
            </w:r>
            <w:r w:rsidRPr="00B42C3D">
              <w:rPr>
                <w:rFonts w:ascii="Calibri" w:hAnsi="Calibri" w:cs="Calibri"/>
                <w:sz w:val="18"/>
                <w:szCs w:val="16"/>
              </w:rPr>
              <w:tab/>
              <w:t>an analysis of the relative value of specific data, facts, and ideas</w:t>
            </w:r>
          </w:p>
          <w:p w14:paraId="1E0C6B1E" w14:textId="4D609DCC" w:rsidR="00A92AC7" w:rsidRDefault="00A92AC7" w:rsidP="00A92AC7">
            <w:pPr>
              <w:spacing w:before="40" w:after="40"/>
              <w:ind w:left="1062" w:hanging="360"/>
            </w:pPr>
            <w:r w:rsidRPr="00B42C3D">
              <w:rPr>
                <w:rFonts w:ascii="Calibri" w:hAnsi="Calibri" w:cs="Calibri"/>
                <w:sz w:val="18"/>
                <w:szCs w:val="16"/>
              </w:rPr>
              <w:t>(F)</w:t>
            </w:r>
            <w:r w:rsidRPr="00B42C3D">
              <w:rPr>
                <w:rFonts w:ascii="Calibri" w:hAnsi="Calibri" w:cs="Calibri"/>
                <w:sz w:val="18"/>
                <w:szCs w:val="16"/>
              </w:rPr>
              <w:tab/>
              <w:t>a range of appropriate appeals (e.g., descriptions, anecdotes, case studies, analogies, illustrations)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7626CD"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8BB7C90"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A65DFA"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702C77" w14:textId="77777777" w:rsidR="00A92AC7" w:rsidRPr="00757920" w:rsidRDefault="00A92AC7" w:rsidP="00A92AC7">
            <w:pPr>
              <w:jc w:val="center"/>
              <w:rPr>
                <w:rFonts w:cs="Calibri"/>
                <w:b/>
                <w:sz w:val="20"/>
                <w:szCs w:val="20"/>
              </w:rPr>
            </w:pPr>
          </w:p>
        </w:tc>
      </w:tr>
      <w:tr w:rsidR="007312E5" w:rsidRPr="00010A22" w14:paraId="09491088" w14:textId="77777777" w:rsidTr="007312E5">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85E52C6" w14:textId="77777777"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59A1F71"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4B4FDA8"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E73D412" w14:textId="77777777"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C9B9FAA" w14:textId="77777777" w:rsidR="007312E5" w:rsidRPr="00010A22" w:rsidRDefault="007312E5" w:rsidP="007312E5">
            <w:pPr>
              <w:jc w:val="center"/>
              <w:rPr>
                <w:rFonts w:cs="Calibri"/>
                <w:b/>
                <w:sz w:val="16"/>
                <w:szCs w:val="16"/>
              </w:rPr>
            </w:pPr>
          </w:p>
        </w:tc>
      </w:tr>
      <w:tr w:rsidR="007312E5" w:rsidRPr="00B10869" w14:paraId="7BD32BB7" w14:textId="77777777" w:rsidTr="00800F43">
        <w:trPr>
          <w:trHeight w:val="20"/>
          <w:tblHeader/>
        </w:trPr>
        <w:tc>
          <w:tcPr>
            <w:tcW w:w="7737" w:type="dxa"/>
            <w:vMerge w:val="restart"/>
            <w:tcBorders>
              <w:top w:val="single" w:sz="6" w:space="0" w:color="BFBFBF" w:themeColor="background1" w:themeShade="BF"/>
            </w:tcBorders>
            <w:shd w:val="clear" w:color="auto" w:fill="F2F2F2" w:themeFill="background1" w:themeFillShade="F2"/>
            <w:vAlign w:val="center"/>
          </w:tcPr>
          <w:p w14:paraId="530BE7BA" w14:textId="785B1931" w:rsidR="007312E5" w:rsidRPr="007312E5" w:rsidRDefault="00800F43" w:rsidP="007312E5">
            <w:pPr>
              <w:tabs>
                <w:tab w:val="left" w:pos="700"/>
              </w:tabs>
              <w:jc w:val="center"/>
              <w:rPr>
                <w:b/>
              </w:rPr>
            </w:pPr>
            <w:r w:rsidRPr="008C00EE">
              <w:rPr>
                <w:b/>
                <w:color w:val="000000" w:themeColor="text1"/>
                <w:sz w:val="24"/>
                <w:szCs w:val="24"/>
              </w:rPr>
              <w:t>Non-Tested Standards</w:t>
            </w:r>
          </w:p>
        </w:tc>
        <w:tc>
          <w:tcPr>
            <w:tcW w:w="775" w:type="dxa"/>
            <w:vMerge w:val="restart"/>
            <w:tcBorders>
              <w:top w:val="single" w:sz="6" w:space="0" w:color="BFBFBF" w:themeColor="background1" w:themeShade="BF"/>
            </w:tcBorders>
            <w:shd w:val="clear" w:color="auto" w:fill="000000" w:themeFill="text1"/>
            <w:vAlign w:val="center"/>
          </w:tcPr>
          <w:p w14:paraId="0AC5BEDD" w14:textId="77777777"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5F37D42A"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7896C8A9" w14:textId="77777777" w:rsidTr="00800F43">
        <w:trPr>
          <w:trHeight w:val="20"/>
          <w:tblHeader/>
        </w:trPr>
        <w:tc>
          <w:tcPr>
            <w:tcW w:w="7737" w:type="dxa"/>
            <w:vMerge/>
            <w:tcBorders>
              <w:bottom w:val="single" w:sz="6" w:space="0" w:color="BFBFBF" w:themeColor="background1" w:themeShade="BF"/>
            </w:tcBorders>
            <w:shd w:val="clear" w:color="auto" w:fill="F2F2F2" w:themeFill="background1" w:themeFillShade="F2"/>
            <w:vAlign w:val="center"/>
          </w:tcPr>
          <w:p w14:paraId="6F41113A" w14:textId="77777777"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E3EC0C1" w14:textId="77777777"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8756822"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B28A6CA"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1933CF8"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7312E5" w:rsidRPr="00B10869" w14:paraId="2F9A8CA6"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94E522E" w14:textId="11F2A1D6" w:rsidR="007312E5" w:rsidRDefault="00A92AC7" w:rsidP="00800F43">
            <w:pPr>
              <w:pStyle w:val="SE-writing"/>
            </w:pPr>
            <w:r>
              <w:t>E2.16(B)</w:t>
            </w:r>
            <w:r>
              <w:tab/>
              <w:t>[</w:t>
            </w:r>
            <w:r w:rsidRPr="00B42C3D">
              <w:t>write an argumentative essay to the appropriate audience that includes:] consideration of the whole range of information and views on the topic and accurate and honest representation of these views (i.e., in the author’s own words and not out of context)</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B37A50" w14:textId="77777777"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683377" w14:textId="77777777" w:rsidR="007312E5" w:rsidRPr="00757920" w:rsidRDefault="007312E5" w:rsidP="007312E5">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48B455A" w14:textId="77777777" w:rsidR="007312E5" w:rsidRPr="00757920" w:rsidRDefault="007312E5" w:rsidP="007312E5">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F087E8" w14:textId="77777777" w:rsidR="007312E5" w:rsidRPr="00757920" w:rsidRDefault="007312E5" w:rsidP="007312E5">
            <w:pPr>
              <w:jc w:val="center"/>
              <w:rPr>
                <w:rFonts w:cs="Calibri"/>
                <w:b/>
                <w:sz w:val="20"/>
                <w:szCs w:val="20"/>
              </w:rPr>
            </w:pPr>
          </w:p>
        </w:tc>
      </w:tr>
    </w:tbl>
    <w:p w14:paraId="4D8F9AE9" w14:textId="77777777" w:rsidR="007312E5" w:rsidRDefault="007312E5" w:rsidP="00B5455F">
      <w:pPr>
        <w:spacing w:after="0" w:line="240" w:lineRule="auto"/>
        <w:rPr>
          <w:rFonts w:ascii="Calibri" w:hAnsi="Calibri" w:cs="Times New Roman"/>
        </w:rPr>
      </w:pPr>
      <w:r>
        <w:rPr>
          <w:rFonts w:ascii="Calibri" w:hAnsi="Calibri" w:cs="Times New Roman"/>
        </w:rPr>
        <w:br w:type="page"/>
      </w:r>
    </w:p>
    <w:tbl>
      <w:tblPr>
        <w:tblStyle w:val="TableGrid"/>
        <w:tblW w:w="1064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CellMar>
          <w:left w:w="115" w:type="dxa"/>
          <w:right w:w="115" w:type="dxa"/>
        </w:tblCellMar>
        <w:tblLook w:val="04A0" w:firstRow="1" w:lastRow="0" w:firstColumn="1" w:lastColumn="0" w:noHBand="0" w:noVBand="1"/>
      </w:tblPr>
      <w:tblGrid>
        <w:gridCol w:w="7737"/>
        <w:gridCol w:w="775"/>
        <w:gridCol w:w="711"/>
        <w:gridCol w:w="711"/>
        <w:gridCol w:w="712"/>
      </w:tblGrid>
      <w:tr w:rsidR="007312E5" w:rsidRPr="00B10869" w14:paraId="45F8A08B" w14:textId="77777777" w:rsidTr="007312E5">
        <w:trPr>
          <w:cantSplit/>
          <w:trHeight w:val="259"/>
          <w:tblHeader/>
        </w:trPr>
        <w:tc>
          <w:tcPr>
            <w:tcW w:w="7737" w:type="dxa"/>
            <w:vMerge w:val="restart"/>
            <w:shd w:val="clear" w:color="auto" w:fill="D9D9D9" w:themeFill="background1" w:themeFillShade="D9"/>
          </w:tcPr>
          <w:p w14:paraId="0D86F989" w14:textId="54FDB85C" w:rsidR="007312E5" w:rsidRDefault="007312E5" w:rsidP="007312E5">
            <w:pPr>
              <w:spacing w:before="120" w:after="120"/>
              <w:rPr>
                <w:b/>
                <w:sz w:val="24"/>
                <w:szCs w:val="24"/>
              </w:rPr>
            </w:pPr>
            <w:r>
              <w:rPr>
                <w:b/>
                <w:sz w:val="24"/>
                <w:szCs w:val="24"/>
              </w:rPr>
              <w:lastRenderedPageBreak/>
              <w:t>Editing</w:t>
            </w:r>
          </w:p>
          <w:p w14:paraId="2974D443" w14:textId="6C21F79D" w:rsidR="007312E5" w:rsidRPr="007312E5" w:rsidRDefault="00FB0D74" w:rsidP="00F235BE">
            <w:pPr>
              <w:pStyle w:val="KS"/>
            </w:pPr>
            <w:r>
              <w:rPr>
                <w:b/>
              </w:rPr>
              <w:t>E2.</w:t>
            </w:r>
            <w:r w:rsidR="00CD1678">
              <w:rPr>
                <w:b/>
              </w:rPr>
              <w:t>1</w:t>
            </w:r>
            <w:r w:rsidR="00800F43">
              <w:rPr>
                <w:b/>
              </w:rPr>
              <w:t>3</w:t>
            </w:r>
            <w:r w:rsidR="00CD1678">
              <w:rPr>
                <w:b/>
              </w:rPr>
              <w:tab/>
            </w:r>
            <w:r w:rsidR="00CD1678" w:rsidRPr="00B01115">
              <w:rPr>
                <w:b/>
              </w:rPr>
              <w:t xml:space="preserve">Writing Process. </w:t>
            </w:r>
            <w:r w:rsidR="00CD1678" w:rsidRPr="00B01115">
              <w:t>Students use elements of the writing process (planning, drafting, revising, editing, and publishing) to compose text.</w:t>
            </w:r>
          </w:p>
        </w:tc>
        <w:tc>
          <w:tcPr>
            <w:tcW w:w="775" w:type="dxa"/>
            <w:vMerge w:val="restart"/>
            <w:shd w:val="clear" w:color="auto" w:fill="000000" w:themeFill="text1"/>
            <w:vAlign w:val="center"/>
          </w:tcPr>
          <w:p w14:paraId="01FFCBB6"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shd w:val="clear" w:color="auto" w:fill="000000" w:themeFill="text1"/>
            <w:vAlign w:val="center"/>
          </w:tcPr>
          <w:p w14:paraId="4D36AF87"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15365ADD" w14:textId="77777777" w:rsidTr="007312E5">
        <w:trPr>
          <w:trHeight w:val="120"/>
          <w:tblHeader/>
        </w:trPr>
        <w:tc>
          <w:tcPr>
            <w:tcW w:w="7737" w:type="dxa"/>
            <w:vMerge/>
            <w:shd w:val="clear" w:color="auto" w:fill="D9D9D9" w:themeFill="background1" w:themeFillShade="D9"/>
          </w:tcPr>
          <w:p w14:paraId="6E33BE73" w14:textId="77777777" w:rsidR="007312E5" w:rsidRPr="009E47FA" w:rsidRDefault="007312E5" w:rsidP="007312E5">
            <w:pPr>
              <w:rPr>
                <w:b/>
                <w:color w:val="FFFFFF" w:themeColor="background1"/>
              </w:rPr>
            </w:pPr>
          </w:p>
        </w:tc>
        <w:tc>
          <w:tcPr>
            <w:tcW w:w="775" w:type="dxa"/>
            <w:vMerge/>
            <w:shd w:val="clear" w:color="auto" w:fill="000000" w:themeFill="text1"/>
            <w:vAlign w:val="center"/>
          </w:tcPr>
          <w:p w14:paraId="521E2655" w14:textId="77777777" w:rsidR="007312E5" w:rsidRPr="000B71CE" w:rsidRDefault="007312E5" w:rsidP="007312E5">
            <w:pPr>
              <w:jc w:val="center"/>
              <w:rPr>
                <w:rFonts w:cs="Calibri"/>
                <w:b/>
                <w:color w:val="FFFFFF" w:themeColor="background1"/>
                <w:sz w:val="20"/>
                <w:szCs w:val="20"/>
              </w:rPr>
            </w:pPr>
          </w:p>
        </w:tc>
        <w:tc>
          <w:tcPr>
            <w:tcW w:w="711" w:type="dxa"/>
            <w:shd w:val="clear" w:color="auto" w:fill="000000" w:themeFill="text1"/>
            <w:vAlign w:val="center"/>
          </w:tcPr>
          <w:p w14:paraId="69B15BB9"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1</w:t>
            </w:r>
          </w:p>
        </w:tc>
        <w:tc>
          <w:tcPr>
            <w:tcW w:w="711" w:type="dxa"/>
            <w:shd w:val="clear" w:color="auto" w:fill="000000" w:themeFill="text1"/>
            <w:vAlign w:val="center"/>
          </w:tcPr>
          <w:p w14:paraId="5418C809"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2</w:t>
            </w:r>
          </w:p>
        </w:tc>
        <w:tc>
          <w:tcPr>
            <w:tcW w:w="712" w:type="dxa"/>
            <w:shd w:val="clear" w:color="auto" w:fill="000000" w:themeFill="text1"/>
            <w:vAlign w:val="center"/>
          </w:tcPr>
          <w:p w14:paraId="55BED676" w14:textId="77777777" w:rsidR="007312E5" w:rsidRPr="000B71CE" w:rsidRDefault="007312E5" w:rsidP="007312E5">
            <w:pPr>
              <w:jc w:val="center"/>
              <w:rPr>
                <w:rFonts w:cs="Calibri"/>
                <w:b/>
                <w:color w:val="FFFFFF" w:themeColor="background1"/>
                <w:sz w:val="20"/>
                <w:szCs w:val="20"/>
              </w:rPr>
            </w:pPr>
            <w:r>
              <w:rPr>
                <w:rFonts w:cs="Calibri"/>
                <w:b/>
                <w:color w:val="FFFFFF" w:themeColor="background1"/>
                <w:sz w:val="20"/>
                <w:szCs w:val="20"/>
              </w:rPr>
              <w:t>3</w:t>
            </w:r>
          </w:p>
        </w:tc>
      </w:tr>
      <w:tr w:rsidR="007312E5" w:rsidRPr="00B10869" w14:paraId="2469E979" w14:textId="77777777" w:rsidTr="007312E5">
        <w:trPr>
          <w:trHeight w:val="867"/>
          <w:tblHeader/>
        </w:trPr>
        <w:tc>
          <w:tcPr>
            <w:tcW w:w="7737" w:type="dxa"/>
            <w:vMerge/>
            <w:tcBorders>
              <w:bottom w:val="single" w:sz="6" w:space="0" w:color="BFBFBF" w:themeColor="background1" w:themeShade="BF"/>
            </w:tcBorders>
            <w:shd w:val="clear" w:color="auto" w:fill="D9D9D9" w:themeFill="background1" w:themeFillShade="D9"/>
          </w:tcPr>
          <w:p w14:paraId="61489CA3" w14:textId="77777777" w:rsidR="007312E5" w:rsidRPr="009E47FA" w:rsidRDefault="007312E5" w:rsidP="007312E5">
            <w:pPr>
              <w:rPr>
                <w:b/>
                <w:color w:val="FFFFFF" w:themeColor="background1"/>
              </w:rPr>
            </w:pPr>
          </w:p>
        </w:tc>
        <w:tc>
          <w:tcPr>
            <w:tcW w:w="775" w:type="dxa"/>
            <w:tcBorders>
              <w:bottom w:val="single" w:sz="6" w:space="0" w:color="BFBFBF" w:themeColor="background1" w:themeShade="BF"/>
            </w:tcBorders>
            <w:shd w:val="clear" w:color="auto" w:fill="auto"/>
            <w:vAlign w:val="center"/>
          </w:tcPr>
          <w:p w14:paraId="39ADF694" w14:textId="77777777"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61D94BAD" w14:textId="77777777" w:rsidR="007312E5" w:rsidRPr="00757920" w:rsidRDefault="007312E5" w:rsidP="007312E5">
            <w:pPr>
              <w:jc w:val="center"/>
              <w:rPr>
                <w:rFonts w:cs="Calibri"/>
                <w:b/>
                <w:color w:val="000000" w:themeColor="text1"/>
                <w:sz w:val="20"/>
                <w:szCs w:val="20"/>
              </w:rPr>
            </w:pPr>
          </w:p>
        </w:tc>
        <w:tc>
          <w:tcPr>
            <w:tcW w:w="711" w:type="dxa"/>
            <w:tcBorders>
              <w:bottom w:val="single" w:sz="6" w:space="0" w:color="BFBFBF" w:themeColor="background1" w:themeShade="BF"/>
            </w:tcBorders>
            <w:shd w:val="clear" w:color="auto" w:fill="auto"/>
            <w:vAlign w:val="center"/>
          </w:tcPr>
          <w:p w14:paraId="683929BA" w14:textId="77777777" w:rsidR="007312E5" w:rsidRPr="00757920" w:rsidRDefault="007312E5" w:rsidP="007312E5">
            <w:pPr>
              <w:jc w:val="center"/>
              <w:rPr>
                <w:rFonts w:cs="Calibri"/>
                <w:b/>
                <w:color w:val="000000" w:themeColor="text1"/>
                <w:sz w:val="20"/>
                <w:szCs w:val="20"/>
              </w:rPr>
            </w:pPr>
          </w:p>
        </w:tc>
        <w:tc>
          <w:tcPr>
            <w:tcW w:w="712" w:type="dxa"/>
            <w:tcBorders>
              <w:bottom w:val="single" w:sz="6" w:space="0" w:color="BFBFBF" w:themeColor="background1" w:themeShade="BF"/>
            </w:tcBorders>
            <w:shd w:val="clear" w:color="auto" w:fill="auto"/>
            <w:vAlign w:val="center"/>
          </w:tcPr>
          <w:p w14:paraId="7402A467" w14:textId="77777777" w:rsidR="007312E5" w:rsidRPr="00757920" w:rsidRDefault="007312E5" w:rsidP="007312E5">
            <w:pPr>
              <w:jc w:val="center"/>
              <w:rPr>
                <w:rFonts w:cs="Calibri"/>
                <w:b/>
                <w:color w:val="000000" w:themeColor="text1"/>
                <w:sz w:val="20"/>
                <w:szCs w:val="20"/>
              </w:rPr>
            </w:pPr>
          </w:p>
        </w:tc>
      </w:tr>
      <w:tr w:rsidR="007312E5" w:rsidRPr="00010A22" w14:paraId="3AC771EC" w14:textId="77777777" w:rsidTr="007312E5">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2F4E7BB" w14:textId="77777777"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86AA143"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DB96740"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CBAC8E9" w14:textId="77777777"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44BA5123" w14:textId="77777777" w:rsidR="007312E5" w:rsidRPr="00010A22" w:rsidRDefault="007312E5" w:rsidP="007312E5">
            <w:pPr>
              <w:jc w:val="center"/>
              <w:rPr>
                <w:rFonts w:cs="Calibri"/>
                <w:b/>
                <w:sz w:val="16"/>
                <w:szCs w:val="16"/>
              </w:rPr>
            </w:pPr>
          </w:p>
        </w:tc>
      </w:tr>
      <w:tr w:rsidR="007312E5" w:rsidRPr="00B10869" w14:paraId="06A21F24" w14:textId="77777777" w:rsidTr="006206E4">
        <w:trPr>
          <w:trHeight w:val="20"/>
          <w:tblHeader/>
        </w:trPr>
        <w:tc>
          <w:tcPr>
            <w:tcW w:w="7737" w:type="dxa"/>
            <w:vMerge w:val="restart"/>
            <w:tcBorders>
              <w:top w:val="single" w:sz="6" w:space="0" w:color="BFBFBF" w:themeColor="background1" w:themeShade="BF"/>
            </w:tcBorders>
            <w:shd w:val="clear" w:color="auto" w:fill="008000"/>
            <w:vAlign w:val="center"/>
          </w:tcPr>
          <w:p w14:paraId="19313C7B" w14:textId="77777777" w:rsidR="007312E5" w:rsidRPr="009E5A40" w:rsidRDefault="007312E5" w:rsidP="007312E5">
            <w:pPr>
              <w:tabs>
                <w:tab w:val="left" w:pos="700"/>
              </w:tabs>
              <w:jc w:val="center"/>
              <w:rPr>
                <w:b/>
                <w:color w:val="FFFFFF" w:themeColor="background1"/>
              </w:rPr>
            </w:pPr>
            <w:r>
              <w:rPr>
                <w:b/>
                <w:color w:val="FFFFFF" w:themeColor="background1"/>
                <w:sz w:val="24"/>
                <w:szCs w:val="20"/>
              </w:rPr>
              <w:t>Readiness Standards</w:t>
            </w:r>
          </w:p>
        </w:tc>
        <w:tc>
          <w:tcPr>
            <w:tcW w:w="775" w:type="dxa"/>
            <w:vMerge w:val="restart"/>
            <w:tcBorders>
              <w:top w:val="single" w:sz="6" w:space="0" w:color="BFBFBF" w:themeColor="background1" w:themeShade="BF"/>
            </w:tcBorders>
            <w:shd w:val="clear" w:color="auto" w:fill="000000" w:themeFill="text1"/>
            <w:vAlign w:val="center"/>
          </w:tcPr>
          <w:p w14:paraId="10E9FF3F" w14:textId="77777777"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7BF1CF14"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30802806" w14:textId="77777777" w:rsidTr="006206E4">
        <w:trPr>
          <w:trHeight w:val="20"/>
          <w:tblHeader/>
        </w:trPr>
        <w:tc>
          <w:tcPr>
            <w:tcW w:w="7737" w:type="dxa"/>
            <w:vMerge/>
            <w:tcBorders>
              <w:bottom w:val="single" w:sz="6" w:space="0" w:color="BFBFBF" w:themeColor="background1" w:themeShade="BF"/>
            </w:tcBorders>
            <w:shd w:val="clear" w:color="auto" w:fill="008000"/>
            <w:vAlign w:val="center"/>
          </w:tcPr>
          <w:p w14:paraId="149158B6" w14:textId="77777777"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704ED2D" w14:textId="77777777"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30B8D86"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D410DAA"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73B6379B"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A92AC7" w:rsidRPr="00B10869" w14:paraId="02B0D926"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3F8C4B9E" w14:textId="2D54FCD5" w:rsidR="00A92AC7" w:rsidRPr="0091763B" w:rsidRDefault="00A92AC7" w:rsidP="00A92AC7">
            <w:pPr>
              <w:pStyle w:val="SE-writing"/>
            </w:pPr>
            <w:r>
              <w:rPr>
                <w:szCs w:val="18"/>
              </w:rPr>
              <w:t>E2</w:t>
            </w:r>
            <w:r w:rsidRPr="007F71E0">
              <w:rPr>
                <w:szCs w:val="18"/>
              </w:rPr>
              <w:t>.13(D)</w:t>
            </w:r>
            <w:r w:rsidRPr="007F71E0">
              <w:rPr>
                <w:szCs w:val="18"/>
              </w:rPr>
              <w:tab/>
              <w:t>edit drafts for grammar, mechanics, and spelling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3DB349"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13A48D"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29C956E"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1D7F7E" w14:textId="77777777" w:rsidR="00A92AC7" w:rsidRPr="00757920" w:rsidRDefault="00A92AC7" w:rsidP="00A92AC7">
            <w:pPr>
              <w:jc w:val="center"/>
              <w:rPr>
                <w:rFonts w:cs="Calibri"/>
                <w:b/>
                <w:sz w:val="20"/>
                <w:szCs w:val="20"/>
              </w:rPr>
            </w:pPr>
          </w:p>
        </w:tc>
      </w:tr>
      <w:tr w:rsidR="00A92AC7" w:rsidRPr="00B10869" w14:paraId="65479B82"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3913FF33" w14:textId="30743858" w:rsidR="00A92AC7" w:rsidRPr="0091763B" w:rsidRDefault="00A92AC7" w:rsidP="00A92AC7">
            <w:pPr>
              <w:pStyle w:val="SE-writing"/>
            </w:pPr>
            <w:r>
              <w:rPr>
                <w:szCs w:val="18"/>
              </w:rPr>
              <w:t>E2</w:t>
            </w:r>
            <w:r w:rsidRPr="007F71E0">
              <w:rPr>
                <w:szCs w:val="18"/>
              </w:rPr>
              <w:t>.17(A)</w:t>
            </w:r>
            <w:r w:rsidRPr="007F71E0">
              <w:rPr>
                <w:szCs w:val="18"/>
              </w:rPr>
              <w:tab/>
              <w:t>use and understand the function of the following parts of speech in the context of reading, writing, [and speaking]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32239D"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8D20F1"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358E66"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A4B885" w14:textId="77777777" w:rsidR="00A92AC7" w:rsidRPr="00757920" w:rsidRDefault="00A92AC7" w:rsidP="00A92AC7">
            <w:pPr>
              <w:jc w:val="center"/>
              <w:rPr>
                <w:rFonts w:cs="Calibri"/>
                <w:b/>
                <w:sz w:val="20"/>
                <w:szCs w:val="20"/>
              </w:rPr>
            </w:pPr>
          </w:p>
        </w:tc>
      </w:tr>
      <w:tr w:rsidR="00A92AC7" w:rsidRPr="00B10869" w14:paraId="7A728F2B"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2B12CAE0" w14:textId="75A24DF3" w:rsidR="00A92AC7" w:rsidRPr="0091763B" w:rsidRDefault="00A92AC7" w:rsidP="00A92AC7">
            <w:pPr>
              <w:pStyle w:val="SE-writing"/>
            </w:pPr>
            <w:r>
              <w:rPr>
                <w:szCs w:val="18"/>
              </w:rPr>
              <w:t>E2</w:t>
            </w:r>
            <w:r w:rsidRPr="007F71E0">
              <w:rPr>
                <w:szCs w:val="18"/>
              </w:rPr>
              <w:t>.17(C)</w:t>
            </w:r>
            <w:r w:rsidRPr="007F71E0">
              <w:rPr>
                <w:szCs w:val="18"/>
              </w:rPr>
              <w:tab/>
              <w:t>use a variety of correctly structured sentences (e.g., compound, complex, compound-complex)</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AFDBE4F"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37A8263"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E8F7D1"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77DD52" w14:textId="77777777" w:rsidR="00A92AC7" w:rsidRPr="00757920" w:rsidRDefault="00A92AC7" w:rsidP="00A92AC7">
            <w:pPr>
              <w:jc w:val="center"/>
              <w:rPr>
                <w:rFonts w:cs="Calibri"/>
                <w:b/>
                <w:sz w:val="20"/>
                <w:szCs w:val="20"/>
              </w:rPr>
            </w:pPr>
          </w:p>
        </w:tc>
      </w:tr>
      <w:tr w:rsidR="00A92AC7" w:rsidRPr="00B10869" w14:paraId="7920DC91"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1730986F" w14:textId="6E955624" w:rsidR="00A92AC7" w:rsidRPr="0091763B" w:rsidRDefault="00A92AC7" w:rsidP="00A92AC7">
            <w:pPr>
              <w:pStyle w:val="SE-writing"/>
            </w:pPr>
            <w:r>
              <w:rPr>
                <w:szCs w:val="18"/>
              </w:rPr>
              <w:t>E2</w:t>
            </w:r>
            <w:r w:rsidRPr="007F71E0">
              <w:rPr>
                <w:szCs w:val="18"/>
              </w:rPr>
              <w:t>.18(A)</w:t>
            </w:r>
            <w:r w:rsidRPr="007F71E0">
              <w:rPr>
                <w:szCs w:val="18"/>
              </w:rPr>
              <w:tab/>
              <w:t>use conventions of capitalization</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54A6AD"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8B1835"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2C8F89"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8B2BEC" w14:textId="77777777" w:rsidR="00A92AC7" w:rsidRPr="00757920" w:rsidRDefault="00A92AC7" w:rsidP="00A92AC7">
            <w:pPr>
              <w:jc w:val="center"/>
              <w:rPr>
                <w:rFonts w:cs="Calibri"/>
                <w:b/>
                <w:sz w:val="20"/>
                <w:szCs w:val="20"/>
              </w:rPr>
            </w:pPr>
          </w:p>
        </w:tc>
      </w:tr>
      <w:tr w:rsidR="00A92AC7" w:rsidRPr="00B10869" w14:paraId="65280D64"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77A669BD" w14:textId="72168E73" w:rsidR="00A92AC7" w:rsidRPr="0091763B" w:rsidRDefault="00A92AC7" w:rsidP="00A92AC7">
            <w:pPr>
              <w:pStyle w:val="SE-writing"/>
            </w:pPr>
            <w:r>
              <w:rPr>
                <w:szCs w:val="18"/>
              </w:rPr>
              <w:t>E2</w:t>
            </w:r>
            <w:r w:rsidRPr="007F71E0">
              <w:rPr>
                <w:szCs w:val="18"/>
              </w:rPr>
              <w:t>.18(B)</w:t>
            </w:r>
            <w:r w:rsidRPr="007F71E0">
              <w:rPr>
                <w:szCs w:val="18"/>
              </w:rPr>
              <w:tab/>
            </w:r>
            <w:r>
              <w:rPr>
                <w:szCs w:val="18"/>
              </w:rPr>
              <w:t>use correct punctuation marks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337F6E"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AC7DE5"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66995A"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15DF65" w14:textId="77777777" w:rsidR="00A92AC7" w:rsidRPr="00757920" w:rsidRDefault="00A92AC7" w:rsidP="00A92AC7">
            <w:pPr>
              <w:jc w:val="center"/>
              <w:rPr>
                <w:rFonts w:cs="Calibri"/>
                <w:b/>
                <w:sz w:val="20"/>
                <w:szCs w:val="20"/>
              </w:rPr>
            </w:pPr>
          </w:p>
        </w:tc>
      </w:tr>
      <w:tr w:rsidR="00A92AC7" w:rsidRPr="00B10869" w14:paraId="081E7789"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C2D69B"/>
            <w:vAlign w:val="center"/>
          </w:tcPr>
          <w:p w14:paraId="4690259E" w14:textId="6663B6DB" w:rsidR="00A92AC7" w:rsidRPr="0091763B" w:rsidRDefault="00A92AC7" w:rsidP="00A92AC7">
            <w:pPr>
              <w:pStyle w:val="SE-writing"/>
            </w:pPr>
            <w:r>
              <w:rPr>
                <w:szCs w:val="18"/>
              </w:rPr>
              <w:t>E2</w:t>
            </w:r>
            <w:r w:rsidRPr="007F71E0">
              <w:rPr>
                <w:szCs w:val="18"/>
              </w:rPr>
              <w:t>.19(A)</w:t>
            </w:r>
            <w:r w:rsidRPr="007F71E0">
              <w:rPr>
                <w:szCs w:val="18"/>
              </w:rPr>
              <w:tab/>
              <w:t>spell correctly, including using various resources to determine and check correct spellings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FFFC83"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86E676"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441189"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61985A" w14:textId="77777777" w:rsidR="00A92AC7" w:rsidRPr="00757920" w:rsidRDefault="00A92AC7" w:rsidP="00A92AC7">
            <w:pPr>
              <w:jc w:val="center"/>
              <w:rPr>
                <w:rFonts w:cs="Calibri"/>
                <w:b/>
                <w:sz w:val="20"/>
                <w:szCs w:val="20"/>
              </w:rPr>
            </w:pPr>
          </w:p>
        </w:tc>
      </w:tr>
      <w:tr w:rsidR="007312E5" w:rsidRPr="00010A22" w14:paraId="4325987F" w14:textId="77777777" w:rsidTr="006206E4">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55872826" w14:textId="77777777"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3D1C0D21"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83074DD"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7600463B" w14:textId="77777777"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39340B2" w14:textId="77777777" w:rsidR="007312E5" w:rsidRPr="00010A22" w:rsidRDefault="007312E5" w:rsidP="007312E5">
            <w:pPr>
              <w:jc w:val="center"/>
              <w:rPr>
                <w:rFonts w:cs="Calibri"/>
                <w:b/>
                <w:sz w:val="16"/>
                <w:szCs w:val="16"/>
              </w:rPr>
            </w:pPr>
          </w:p>
        </w:tc>
      </w:tr>
      <w:tr w:rsidR="007312E5" w:rsidRPr="00B10869" w14:paraId="67E4B873" w14:textId="77777777" w:rsidTr="006206E4">
        <w:trPr>
          <w:trHeight w:val="20"/>
          <w:tblHeader/>
        </w:trPr>
        <w:tc>
          <w:tcPr>
            <w:tcW w:w="7737" w:type="dxa"/>
            <w:vMerge w:val="restart"/>
            <w:tcBorders>
              <w:top w:val="single" w:sz="6" w:space="0" w:color="BFBFBF" w:themeColor="background1" w:themeShade="BF"/>
            </w:tcBorders>
            <w:shd w:val="clear" w:color="auto" w:fill="FFFF00"/>
            <w:vAlign w:val="center"/>
          </w:tcPr>
          <w:p w14:paraId="145823F2" w14:textId="77777777" w:rsidR="007312E5" w:rsidRPr="007312E5" w:rsidRDefault="007312E5" w:rsidP="007312E5">
            <w:pPr>
              <w:tabs>
                <w:tab w:val="left" w:pos="700"/>
              </w:tabs>
              <w:jc w:val="center"/>
              <w:rPr>
                <w:b/>
              </w:rPr>
            </w:pPr>
            <w:r w:rsidRPr="007312E5">
              <w:rPr>
                <w:b/>
                <w:sz w:val="24"/>
                <w:szCs w:val="20"/>
              </w:rPr>
              <w:t>Supporting Standards</w:t>
            </w:r>
          </w:p>
        </w:tc>
        <w:tc>
          <w:tcPr>
            <w:tcW w:w="775" w:type="dxa"/>
            <w:vMerge w:val="restart"/>
            <w:tcBorders>
              <w:top w:val="single" w:sz="6" w:space="0" w:color="BFBFBF" w:themeColor="background1" w:themeShade="BF"/>
            </w:tcBorders>
            <w:shd w:val="clear" w:color="auto" w:fill="000000" w:themeFill="text1"/>
            <w:vAlign w:val="center"/>
          </w:tcPr>
          <w:p w14:paraId="1467AC4B" w14:textId="77777777"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6849879E"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50FEAEFA" w14:textId="77777777" w:rsidTr="006206E4">
        <w:trPr>
          <w:trHeight w:val="20"/>
          <w:tblHeader/>
        </w:trPr>
        <w:tc>
          <w:tcPr>
            <w:tcW w:w="7737" w:type="dxa"/>
            <w:vMerge/>
            <w:tcBorders>
              <w:bottom w:val="single" w:sz="6" w:space="0" w:color="BFBFBF" w:themeColor="background1" w:themeShade="BF"/>
            </w:tcBorders>
            <w:shd w:val="clear" w:color="auto" w:fill="FFFF00"/>
            <w:vAlign w:val="center"/>
          </w:tcPr>
          <w:p w14:paraId="4C84FDE0" w14:textId="77777777"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250C5C02" w14:textId="77777777"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66328633"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B534BB0"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058B6DC4"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A92AC7" w:rsidRPr="00B10869" w14:paraId="01263330"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58B7E31" w14:textId="097C8F71" w:rsidR="00A92AC7" w:rsidRDefault="00A92AC7" w:rsidP="00A92AC7">
            <w:pPr>
              <w:pStyle w:val="SE-writing"/>
            </w:pPr>
            <w:r>
              <w:t>E2</w:t>
            </w:r>
            <w:r w:rsidRPr="00A660A1">
              <w:t>.17(A)</w:t>
            </w:r>
            <w:r w:rsidRPr="00A660A1">
              <w:tab/>
              <w:t>use and understand the function of the following parts of speech in the context of r</w:t>
            </w:r>
            <w:r>
              <w:t>eading, writing, [and speaking]</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7501AE"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CE4EEC"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7B67DFC"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0C2CFA" w14:textId="77777777" w:rsidR="00A92AC7" w:rsidRPr="00757920" w:rsidRDefault="00A92AC7" w:rsidP="00A92AC7">
            <w:pPr>
              <w:jc w:val="center"/>
              <w:rPr>
                <w:rFonts w:cs="Calibri"/>
                <w:b/>
                <w:sz w:val="20"/>
                <w:szCs w:val="20"/>
              </w:rPr>
            </w:pPr>
          </w:p>
        </w:tc>
      </w:tr>
      <w:tr w:rsidR="00A92AC7" w:rsidRPr="00B10869" w14:paraId="78B4E2CF"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8A4"/>
            <w:vAlign w:val="center"/>
          </w:tcPr>
          <w:p w14:paraId="5A775463" w14:textId="0A979F45" w:rsidR="00A92AC7" w:rsidRDefault="00A92AC7" w:rsidP="00A92AC7">
            <w:pPr>
              <w:pStyle w:val="SE-writing"/>
            </w:pPr>
            <w:r>
              <w:t>E2</w:t>
            </w:r>
            <w:r w:rsidRPr="00A660A1">
              <w:t>.18(B)</w:t>
            </w:r>
            <w:r w:rsidRPr="00A660A1">
              <w:tab/>
              <w:t>use corr</w:t>
            </w:r>
            <w:r>
              <w:t>ect punctuation marks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ED4D95"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C60B05"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A19A02"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9DF460" w14:textId="77777777" w:rsidR="00A92AC7" w:rsidRPr="00757920" w:rsidRDefault="00A92AC7" w:rsidP="00A92AC7">
            <w:pPr>
              <w:jc w:val="center"/>
              <w:rPr>
                <w:rFonts w:cs="Calibri"/>
                <w:b/>
                <w:sz w:val="20"/>
                <w:szCs w:val="20"/>
              </w:rPr>
            </w:pPr>
          </w:p>
        </w:tc>
      </w:tr>
      <w:tr w:rsidR="007312E5" w:rsidRPr="00010A22" w14:paraId="58EA8557" w14:textId="77777777" w:rsidTr="007312E5">
        <w:trPr>
          <w:trHeight w:val="288"/>
          <w:tblHeader/>
        </w:trPr>
        <w:tc>
          <w:tcPr>
            <w:tcW w:w="7737"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21D89388" w14:textId="77777777" w:rsidR="007312E5" w:rsidRPr="00010A22" w:rsidRDefault="007312E5" w:rsidP="007312E5">
            <w:pPr>
              <w:tabs>
                <w:tab w:val="left" w:pos="700"/>
              </w:tabs>
              <w:rPr>
                <w:color w:val="000000" w:themeColor="text1"/>
                <w:sz w:val="16"/>
                <w:szCs w:val="16"/>
              </w:rPr>
            </w:pPr>
          </w:p>
        </w:tc>
        <w:tc>
          <w:tcPr>
            <w:tcW w:w="775"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CA086AD"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55B4C28" w14:textId="77777777" w:rsidR="007312E5" w:rsidRPr="00010A22" w:rsidRDefault="007312E5" w:rsidP="007312E5">
            <w:pPr>
              <w:jc w:val="center"/>
              <w:rPr>
                <w:rFonts w:cs="Calibri"/>
                <w:b/>
                <w:sz w:val="16"/>
                <w:szCs w:val="16"/>
              </w:rPr>
            </w:pPr>
          </w:p>
        </w:tc>
        <w:tc>
          <w:tcPr>
            <w:tcW w:w="711"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1A853B94" w14:textId="77777777" w:rsidR="007312E5" w:rsidRPr="00010A22" w:rsidRDefault="007312E5" w:rsidP="007312E5">
            <w:pPr>
              <w:jc w:val="center"/>
              <w:rPr>
                <w:rFonts w:cs="Calibri"/>
                <w:b/>
                <w:sz w:val="16"/>
                <w:szCs w:val="16"/>
              </w:rPr>
            </w:pPr>
          </w:p>
        </w:tc>
        <w:tc>
          <w:tcPr>
            <w:tcW w:w="712" w:type="dxa"/>
            <w:tcBorders>
              <w:top w:val="single" w:sz="6" w:space="0" w:color="BFBFBF" w:themeColor="background1" w:themeShade="BF"/>
              <w:left w:val="nil"/>
              <w:bottom w:val="single" w:sz="6" w:space="0" w:color="BFBFBF" w:themeColor="background1" w:themeShade="BF"/>
              <w:right w:val="nil"/>
            </w:tcBorders>
            <w:shd w:val="clear" w:color="auto" w:fill="FFFFFF" w:themeFill="background1"/>
            <w:vAlign w:val="center"/>
          </w:tcPr>
          <w:p w14:paraId="044B5437" w14:textId="77777777" w:rsidR="007312E5" w:rsidRPr="00010A22" w:rsidRDefault="007312E5" w:rsidP="007312E5">
            <w:pPr>
              <w:jc w:val="center"/>
              <w:rPr>
                <w:rFonts w:cs="Calibri"/>
                <w:b/>
                <w:sz w:val="16"/>
                <w:szCs w:val="16"/>
              </w:rPr>
            </w:pPr>
          </w:p>
        </w:tc>
      </w:tr>
      <w:tr w:rsidR="007312E5" w:rsidRPr="00B10869" w14:paraId="6B52A071" w14:textId="77777777" w:rsidTr="007312E5">
        <w:trPr>
          <w:trHeight w:val="20"/>
          <w:tblHeader/>
        </w:trPr>
        <w:tc>
          <w:tcPr>
            <w:tcW w:w="7737" w:type="dxa"/>
            <w:vMerge w:val="restart"/>
            <w:tcBorders>
              <w:top w:val="single" w:sz="6" w:space="0" w:color="BFBFBF" w:themeColor="background1" w:themeShade="BF"/>
            </w:tcBorders>
            <w:shd w:val="clear" w:color="auto" w:fill="F2F2F2" w:themeFill="background1" w:themeFillShade="F2"/>
            <w:vAlign w:val="center"/>
          </w:tcPr>
          <w:p w14:paraId="380A3FC2" w14:textId="5C4A4C68" w:rsidR="007312E5" w:rsidRPr="007312E5" w:rsidRDefault="007312E5" w:rsidP="007312E5">
            <w:pPr>
              <w:tabs>
                <w:tab w:val="left" w:pos="700"/>
              </w:tabs>
              <w:jc w:val="center"/>
              <w:rPr>
                <w:b/>
              </w:rPr>
            </w:pPr>
            <w:r w:rsidRPr="007312E5">
              <w:rPr>
                <w:b/>
                <w:sz w:val="24"/>
              </w:rPr>
              <w:t>Non-Tested Standards</w:t>
            </w:r>
          </w:p>
        </w:tc>
        <w:tc>
          <w:tcPr>
            <w:tcW w:w="775" w:type="dxa"/>
            <w:vMerge w:val="restart"/>
            <w:tcBorders>
              <w:top w:val="single" w:sz="6" w:space="0" w:color="BFBFBF" w:themeColor="background1" w:themeShade="BF"/>
            </w:tcBorders>
            <w:shd w:val="clear" w:color="auto" w:fill="000000" w:themeFill="text1"/>
            <w:vAlign w:val="center"/>
          </w:tcPr>
          <w:p w14:paraId="7C3CD78E" w14:textId="77777777" w:rsidR="007312E5" w:rsidRDefault="007312E5" w:rsidP="007312E5">
            <w:pPr>
              <w:jc w:val="center"/>
              <w:rPr>
                <w:rFonts w:cs="Calibri"/>
                <w:b/>
                <w:color w:val="FFFFFF" w:themeColor="background1"/>
                <w:sz w:val="20"/>
                <w:szCs w:val="20"/>
              </w:rPr>
            </w:pPr>
            <w:r>
              <w:rPr>
                <w:rFonts w:cs="Calibri"/>
                <w:b/>
                <w:color w:val="FFFFFF" w:themeColor="background1"/>
                <w:sz w:val="20"/>
                <w:szCs w:val="20"/>
              </w:rPr>
              <w:t>Unit</w:t>
            </w:r>
          </w:p>
        </w:tc>
        <w:tc>
          <w:tcPr>
            <w:tcW w:w="2134" w:type="dxa"/>
            <w:gridSpan w:val="3"/>
            <w:tcBorders>
              <w:top w:val="single" w:sz="6" w:space="0" w:color="BFBFBF" w:themeColor="background1" w:themeShade="BF"/>
            </w:tcBorders>
            <w:shd w:val="clear" w:color="auto" w:fill="000000" w:themeFill="text1"/>
            <w:vAlign w:val="center"/>
          </w:tcPr>
          <w:p w14:paraId="452659DF"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CHECKPOINT</w:t>
            </w:r>
          </w:p>
        </w:tc>
      </w:tr>
      <w:tr w:rsidR="007312E5" w:rsidRPr="00B10869" w14:paraId="468AEADD" w14:textId="77777777" w:rsidTr="007312E5">
        <w:trPr>
          <w:trHeight w:val="20"/>
          <w:tblHeader/>
        </w:trPr>
        <w:tc>
          <w:tcPr>
            <w:tcW w:w="7737" w:type="dxa"/>
            <w:vMerge/>
            <w:tcBorders>
              <w:bottom w:val="single" w:sz="6" w:space="0" w:color="BFBFBF" w:themeColor="background1" w:themeShade="BF"/>
            </w:tcBorders>
            <w:shd w:val="clear" w:color="auto" w:fill="F2F2F2" w:themeFill="background1" w:themeFillShade="F2"/>
            <w:vAlign w:val="center"/>
          </w:tcPr>
          <w:p w14:paraId="5BE2067C" w14:textId="77777777" w:rsidR="007312E5" w:rsidRPr="00F304FD" w:rsidRDefault="007312E5" w:rsidP="007312E5">
            <w:pPr>
              <w:tabs>
                <w:tab w:val="left" w:pos="700"/>
              </w:tabs>
              <w:jc w:val="center"/>
              <w:rPr>
                <w:b/>
              </w:rPr>
            </w:pPr>
          </w:p>
        </w:tc>
        <w:tc>
          <w:tcPr>
            <w:tcW w:w="775" w:type="dxa"/>
            <w:vMerge/>
            <w:tcBorders>
              <w:bottom w:val="single" w:sz="6" w:space="0" w:color="BFBFBF" w:themeColor="background1" w:themeShade="BF"/>
            </w:tcBorders>
            <w:shd w:val="clear" w:color="auto" w:fill="000000" w:themeFill="text1"/>
            <w:vAlign w:val="center"/>
          </w:tcPr>
          <w:p w14:paraId="091FB192" w14:textId="77777777" w:rsidR="007312E5" w:rsidRDefault="007312E5" w:rsidP="007312E5">
            <w:pPr>
              <w:jc w:val="center"/>
              <w:rPr>
                <w:rFonts w:cs="Calibri"/>
                <w:b/>
                <w:color w:val="FFFFFF" w:themeColor="background1"/>
                <w:sz w:val="20"/>
                <w:szCs w:val="20"/>
              </w:rPr>
            </w:pP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1FEBDE72"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1</w:t>
            </w:r>
          </w:p>
        </w:tc>
        <w:tc>
          <w:tcPr>
            <w:tcW w:w="711"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6C17BEE"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2</w:t>
            </w:r>
          </w:p>
        </w:tc>
        <w:tc>
          <w:tcPr>
            <w:tcW w:w="712" w:type="dxa"/>
            <w:tcBorders>
              <w:top w:val="single" w:sz="6" w:space="0" w:color="BFBFBF" w:themeColor="background1" w:themeShade="BF"/>
              <w:bottom w:val="single" w:sz="6" w:space="0" w:color="BFBFBF" w:themeColor="background1" w:themeShade="BF"/>
            </w:tcBorders>
            <w:shd w:val="clear" w:color="auto" w:fill="000000" w:themeFill="text1"/>
            <w:vAlign w:val="center"/>
          </w:tcPr>
          <w:p w14:paraId="37BC1C00" w14:textId="77777777" w:rsidR="007312E5" w:rsidRPr="000B71CE" w:rsidRDefault="007312E5" w:rsidP="007312E5">
            <w:pPr>
              <w:jc w:val="center"/>
              <w:rPr>
                <w:rFonts w:cs="Calibri"/>
                <w:b/>
                <w:color w:val="FFFFFF" w:themeColor="background1"/>
                <w:sz w:val="20"/>
                <w:szCs w:val="20"/>
              </w:rPr>
            </w:pPr>
            <w:r w:rsidRPr="000B71CE">
              <w:rPr>
                <w:rFonts w:cs="Calibri"/>
                <w:b/>
                <w:color w:val="FFFFFF" w:themeColor="background1"/>
                <w:sz w:val="20"/>
                <w:szCs w:val="20"/>
              </w:rPr>
              <w:t>3</w:t>
            </w:r>
          </w:p>
        </w:tc>
      </w:tr>
      <w:tr w:rsidR="00A92AC7" w:rsidRPr="00B10869" w14:paraId="4BAA12A3"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610955" w14:textId="25379EAF" w:rsidR="00A92AC7" w:rsidRPr="0091763B" w:rsidRDefault="00A92AC7" w:rsidP="00A92AC7">
            <w:pPr>
              <w:pStyle w:val="SE-writing"/>
            </w:pPr>
            <w:r>
              <w:t>E2</w:t>
            </w:r>
            <w:r w:rsidRPr="00A660A1">
              <w:t>.17(B)</w:t>
            </w:r>
            <w:r w:rsidRPr="00A660A1">
              <w:tab/>
              <w:t>identify and use the subjunctive mood to express do</w:t>
            </w:r>
            <w:r>
              <w:t>ubts, wishes, and possibilities</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AFF50B"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5887CE"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5EB764"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AE2ABC" w14:textId="77777777" w:rsidR="00A92AC7" w:rsidRPr="00757920" w:rsidRDefault="00A92AC7" w:rsidP="00A92AC7">
            <w:pPr>
              <w:jc w:val="center"/>
              <w:rPr>
                <w:rFonts w:cs="Calibri"/>
                <w:b/>
                <w:sz w:val="20"/>
                <w:szCs w:val="20"/>
              </w:rPr>
            </w:pPr>
          </w:p>
        </w:tc>
      </w:tr>
      <w:tr w:rsidR="00A92AC7" w:rsidRPr="00B10869" w14:paraId="16C38229" w14:textId="77777777" w:rsidTr="00800F43">
        <w:trPr>
          <w:trHeight w:val="576"/>
          <w:tblHeader/>
        </w:trPr>
        <w:tc>
          <w:tcPr>
            <w:tcW w:w="7737" w:type="dxa"/>
            <w:tcBorders>
              <w:top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728A18" w14:textId="61CF682E" w:rsidR="00A92AC7" w:rsidRPr="0091763B" w:rsidRDefault="00A92AC7" w:rsidP="00A92AC7">
            <w:pPr>
              <w:pStyle w:val="SE-writing"/>
            </w:pPr>
            <w:r>
              <w:t>E2</w:t>
            </w:r>
            <w:r w:rsidRPr="00A660A1">
              <w:t>.18(B)</w:t>
            </w:r>
            <w:r w:rsidRPr="00A660A1">
              <w:tab/>
              <w:t>(iii) dashes to emphasize parenthetical information</w:t>
            </w:r>
          </w:p>
        </w:tc>
        <w:tc>
          <w:tcPr>
            <w:tcW w:w="7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2289827"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A61FD6A" w14:textId="77777777" w:rsidR="00A92AC7" w:rsidRPr="00757920" w:rsidRDefault="00A92AC7" w:rsidP="00A92AC7">
            <w:pPr>
              <w:jc w:val="center"/>
              <w:rPr>
                <w:rFonts w:cs="Calibri"/>
                <w:b/>
                <w:sz w:val="20"/>
                <w:szCs w:val="20"/>
              </w:rPr>
            </w:pPr>
          </w:p>
        </w:tc>
        <w:tc>
          <w:tcPr>
            <w:tcW w:w="71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439EE8" w14:textId="77777777" w:rsidR="00A92AC7" w:rsidRPr="00757920" w:rsidRDefault="00A92AC7" w:rsidP="00A92AC7">
            <w:pPr>
              <w:jc w:val="center"/>
              <w:rPr>
                <w:rFonts w:cs="Calibri"/>
                <w:b/>
                <w:sz w:val="20"/>
                <w:szCs w:val="20"/>
              </w:rPr>
            </w:pPr>
          </w:p>
        </w:tc>
        <w:tc>
          <w:tcPr>
            <w:tcW w:w="7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933E420" w14:textId="77777777" w:rsidR="00A92AC7" w:rsidRPr="00757920" w:rsidRDefault="00A92AC7" w:rsidP="00A92AC7">
            <w:pPr>
              <w:jc w:val="center"/>
              <w:rPr>
                <w:rFonts w:cs="Calibri"/>
                <w:b/>
                <w:sz w:val="20"/>
                <w:szCs w:val="20"/>
              </w:rPr>
            </w:pPr>
          </w:p>
        </w:tc>
      </w:tr>
    </w:tbl>
    <w:p w14:paraId="44A70E39" w14:textId="77777777" w:rsidR="008043B2" w:rsidRDefault="008043B2" w:rsidP="00B5455F">
      <w:pPr>
        <w:spacing w:after="0" w:line="240" w:lineRule="auto"/>
        <w:rPr>
          <w:rFonts w:ascii="Calibri" w:hAnsi="Calibri" w:cs="Times New Roman"/>
        </w:rPr>
      </w:pPr>
    </w:p>
    <w:sectPr w:rsidR="008043B2" w:rsidSect="0070536C">
      <w:headerReference w:type="default" r:id="rId13"/>
      <w:pgSz w:w="12240" w:h="15840"/>
      <w:pgMar w:top="1771" w:right="720" w:bottom="864" w:left="79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96BA0" w14:textId="77777777" w:rsidR="00CE514F" w:rsidRDefault="00CE514F" w:rsidP="0015377F">
      <w:pPr>
        <w:spacing w:after="0" w:line="240" w:lineRule="auto"/>
      </w:pPr>
      <w:r>
        <w:separator/>
      </w:r>
    </w:p>
  </w:endnote>
  <w:endnote w:type="continuationSeparator" w:id="0">
    <w:p w14:paraId="56885C3D" w14:textId="77777777" w:rsidR="00CE514F" w:rsidRDefault="00CE514F" w:rsidP="0015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sz w:val="15"/>
        <w:szCs w:val="15"/>
      </w:rPr>
      <w:id w:val="-343013988"/>
      <w:docPartObj>
        <w:docPartGallery w:val="Page Numbers (Bottom of Page)"/>
        <w:docPartUnique/>
      </w:docPartObj>
    </w:sdtPr>
    <w:sdtEndPr/>
    <w:sdtContent>
      <w:sdt>
        <w:sdtPr>
          <w:rPr>
            <w:rFonts w:ascii="Calibri" w:hAnsi="Calibri"/>
            <w:sz w:val="15"/>
            <w:szCs w:val="15"/>
          </w:rPr>
          <w:id w:val="-1939057036"/>
          <w:docPartObj>
            <w:docPartGallery w:val="Page Numbers (Top of Page)"/>
            <w:docPartUnique/>
          </w:docPartObj>
        </w:sdtPr>
        <w:sdtEndPr/>
        <w:sdtContent>
          <w:p w14:paraId="7A0D9EDA" w14:textId="595751C8" w:rsidR="009B6F50" w:rsidRPr="0070536C" w:rsidRDefault="009B6F50" w:rsidP="00ED5675">
            <w:pPr>
              <w:pStyle w:val="Footer"/>
              <w:tabs>
                <w:tab w:val="clear" w:pos="4680"/>
                <w:tab w:val="clear" w:pos="9360"/>
                <w:tab w:val="center" w:pos="4500"/>
                <w:tab w:val="center" w:pos="7560"/>
                <w:tab w:val="right" w:pos="10620"/>
              </w:tabs>
              <w:ind w:right="36"/>
              <w:rPr>
                <w:rFonts w:ascii="Calibri" w:hAnsi="Calibri" w:cs="Calibri"/>
                <w:sz w:val="15"/>
                <w:szCs w:val="15"/>
              </w:rPr>
            </w:pPr>
            <w:r w:rsidRPr="00A6742F">
              <w:rPr>
                <w:noProof/>
                <w:sz w:val="15"/>
                <w:szCs w:val="15"/>
              </w:rPr>
              <w:drawing>
                <wp:anchor distT="0" distB="0" distL="114300" distR="114300" simplePos="0" relativeHeight="251659264" behindDoc="0" locked="0" layoutInCell="1" allowOverlap="1" wp14:anchorId="6F2DE434" wp14:editId="421012AF">
                  <wp:simplePos x="0" y="0"/>
                  <wp:positionH relativeFrom="column">
                    <wp:posOffset>111760</wp:posOffset>
                  </wp:positionH>
                  <wp:positionV relativeFrom="paragraph">
                    <wp:posOffset>-88265</wp:posOffset>
                  </wp:positionV>
                  <wp:extent cx="862330" cy="1873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87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742F">
              <w:rPr>
                <w:rFonts w:ascii="Calibri" w:hAnsi="Calibri" w:cs="Arial"/>
                <w:sz w:val="15"/>
                <w:szCs w:val="15"/>
                <w:lang w:bidi="he-IL"/>
              </w:rPr>
              <w:t>©</w:t>
            </w:r>
            <w:r>
              <w:rPr>
                <w:rFonts w:ascii="Calibri" w:hAnsi="Calibri" w:cs="Arial"/>
                <w:sz w:val="15"/>
                <w:szCs w:val="15"/>
                <w:lang w:bidi="he-IL"/>
              </w:rPr>
              <w:tab/>
            </w:r>
            <w:r w:rsidRPr="00A6742F">
              <w:rPr>
                <w:rFonts w:ascii="Calibri" w:hAnsi="Calibri" w:cs="Calibri"/>
                <w:sz w:val="15"/>
                <w:szCs w:val="15"/>
              </w:rPr>
              <w:t>Source: Texas Education Agenc</w:t>
            </w:r>
            <w:r>
              <w:rPr>
                <w:rFonts w:ascii="Calibri" w:hAnsi="Calibri" w:cs="Calibri"/>
                <w:sz w:val="15"/>
                <w:szCs w:val="15"/>
              </w:rPr>
              <w:t>y</w:t>
            </w:r>
            <w:r>
              <w:rPr>
                <w:rFonts w:ascii="Calibri" w:hAnsi="Calibri" w:cs="Calibri"/>
                <w:sz w:val="15"/>
                <w:szCs w:val="15"/>
              </w:rPr>
              <w:tab/>
            </w:r>
            <w:r w:rsidRPr="00A6742F">
              <w:rPr>
                <w:rFonts w:ascii="Calibri" w:hAnsi="Calibri" w:cs="Calibri"/>
                <w:sz w:val="15"/>
                <w:szCs w:val="15"/>
              </w:rPr>
              <w:t xml:space="preserve">v. </w:t>
            </w:r>
            <w:r w:rsidR="00775BD2">
              <w:rPr>
                <w:rFonts w:ascii="Calibri" w:hAnsi="Calibri" w:cs="Calibri"/>
                <w:sz w:val="15"/>
                <w:szCs w:val="15"/>
              </w:rPr>
              <w:t>8.6</w:t>
            </w:r>
            <w:r w:rsidRPr="00A6742F">
              <w:rPr>
                <w:rFonts w:ascii="Calibri" w:hAnsi="Calibri" w:cs="Calibri"/>
                <w:sz w:val="15"/>
                <w:szCs w:val="15"/>
              </w:rPr>
              <w:t>.18</w:t>
            </w:r>
            <w:r>
              <w:rPr>
                <w:rFonts w:ascii="Calibri" w:hAnsi="Calibri" w:cs="Calibri"/>
                <w:sz w:val="15"/>
                <w:szCs w:val="15"/>
              </w:rPr>
              <w:tab/>
            </w:r>
            <w:r w:rsidRPr="00A6742F">
              <w:rPr>
                <w:rFonts w:ascii="Calibri" w:hAnsi="Calibri"/>
                <w:sz w:val="15"/>
                <w:szCs w:val="15"/>
              </w:rPr>
              <w:t xml:space="preserve">Page </w:t>
            </w:r>
            <w:r w:rsidRPr="00A6742F">
              <w:rPr>
                <w:rFonts w:ascii="Calibri" w:hAnsi="Calibri"/>
                <w:bCs/>
                <w:sz w:val="15"/>
                <w:szCs w:val="15"/>
              </w:rPr>
              <w:fldChar w:fldCharType="begin"/>
            </w:r>
            <w:r w:rsidRPr="00A6742F">
              <w:rPr>
                <w:rFonts w:ascii="Calibri" w:hAnsi="Calibri"/>
                <w:bCs/>
                <w:sz w:val="15"/>
                <w:szCs w:val="15"/>
              </w:rPr>
              <w:instrText xml:space="preserve"> PAGE </w:instrText>
            </w:r>
            <w:r w:rsidRPr="00A6742F">
              <w:rPr>
                <w:rFonts w:ascii="Calibri" w:hAnsi="Calibri"/>
                <w:bCs/>
                <w:sz w:val="15"/>
                <w:szCs w:val="15"/>
              </w:rPr>
              <w:fldChar w:fldCharType="separate"/>
            </w:r>
            <w:r w:rsidR="00F235BE">
              <w:rPr>
                <w:rFonts w:ascii="Calibri" w:hAnsi="Calibri"/>
                <w:bCs/>
                <w:noProof/>
                <w:sz w:val="15"/>
                <w:szCs w:val="15"/>
              </w:rPr>
              <w:t>13</w:t>
            </w:r>
            <w:r w:rsidRPr="00A6742F">
              <w:rPr>
                <w:rFonts w:ascii="Calibri" w:hAnsi="Calibri"/>
                <w:bCs/>
                <w:sz w:val="15"/>
                <w:szCs w:val="15"/>
              </w:rPr>
              <w:fldChar w:fldCharType="end"/>
            </w:r>
            <w:r w:rsidRPr="00A6742F">
              <w:rPr>
                <w:rFonts w:ascii="Calibri" w:hAnsi="Calibri"/>
                <w:sz w:val="15"/>
                <w:szCs w:val="15"/>
              </w:rPr>
              <w:t xml:space="preserve"> of </w:t>
            </w:r>
            <w:r w:rsidRPr="00A6742F">
              <w:rPr>
                <w:rFonts w:ascii="Calibri" w:hAnsi="Calibri"/>
                <w:bCs/>
                <w:sz w:val="15"/>
                <w:szCs w:val="15"/>
              </w:rPr>
              <w:fldChar w:fldCharType="begin"/>
            </w:r>
            <w:r w:rsidRPr="00A6742F">
              <w:rPr>
                <w:rFonts w:ascii="Calibri" w:hAnsi="Calibri"/>
                <w:bCs/>
                <w:sz w:val="15"/>
                <w:szCs w:val="15"/>
              </w:rPr>
              <w:instrText xml:space="preserve"> NUMPAGES  </w:instrText>
            </w:r>
            <w:r w:rsidRPr="00A6742F">
              <w:rPr>
                <w:rFonts w:ascii="Calibri" w:hAnsi="Calibri"/>
                <w:bCs/>
                <w:sz w:val="15"/>
                <w:szCs w:val="15"/>
              </w:rPr>
              <w:fldChar w:fldCharType="separate"/>
            </w:r>
            <w:r w:rsidR="00F235BE">
              <w:rPr>
                <w:rFonts w:ascii="Calibri" w:hAnsi="Calibri"/>
                <w:bCs/>
                <w:noProof/>
                <w:sz w:val="15"/>
                <w:szCs w:val="15"/>
              </w:rPr>
              <w:t>13</w:t>
            </w:r>
            <w:r w:rsidRPr="00A6742F">
              <w:rPr>
                <w:rFonts w:ascii="Calibri" w:hAnsi="Calibri"/>
                <w:bCs/>
                <w:sz w:val="15"/>
                <w:szCs w:val="15"/>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C56BC" w14:textId="77777777" w:rsidR="00CE514F" w:rsidRDefault="00CE514F" w:rsidP="0015377F">
      <w:pPr>
        <w:spacing w:after="0" w:line="240" w:lineRule="auto"/>
      </w:pPr>
      <w:r>
        <w:separator/>
      </w:r>
    </w:p>
  </w:footnote>
  <w:footnote w:type="continuationSeparator" w:id="0">
    <w:p w14:paraId="3CD99177" w14:textId="77777777" w:rsidR="00CE514F" w:rsidRDefault="00CE514F" w:rsidP="0015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BEFE" w14:textId="7C5746FA" w:rsidR="009B6F50" w:rsidRPr="00F34FD6" w:rsidRDefault="009B6F50" w:rsidP="00ED2A6A">
    <w:pPr>
      <w:pStyle w:val="Header"/>
      <w:tabs>
        <w:tab w:val="clear" w:pos="4680"/>
        <w:tab w:val="clear" w:pos="9360"/>
      </w:tabs>
      <w:rPr>
        <w:rFonts w:ascii="Century Gothic" w:hAnsi="Century Gothic"/>
        <w:color w:val="005AAA"/>
        <w:sz w:val="32"/>
        <w:szCs w:val="32"/>
      </w:rPr>
    </w:pPr>
    <w:r w:rsidRPr="00F34FD6">
      <w:rPr>
        <w:rFonts w:ascii="Century Gothic" w:hAnsi="Century Gothic"/>
        <w:color w:val="005AAA"/>
        <w:sz w:val="32"/>
        <w:szCs w:val="32"/>
      </w:rPr>
      <w:t xml:space="preserve">Student Learning Report: </w:t>
    </w:r>
    <w:r>
      <w:rPr>
        <w:rFonts w:ascii="Century Gothic" w:hAnsi="Century Gothic"/>
        <w:color w:val="005AAA"/>
        <w:sz w:val="32"/>
        <w:szCs w:val="32"/>
      </w:rPr>
      <w:t>English I</w:t>
    </w:r>
    <w:r w:rsidR="002E18BF">
      <w:rPr>
        <w:rFonts w:ascii="Century Gothic" w:hAnsi="Century Gothic"/>
        <w:color w:val="005AAA"/>
        <w:sz w:val="32"/>
        <w:szCs w:val="32"/>
      </w:rPr>
      <w:t>I</w:t>
    </w:r>
    <w:r>
      <w:rPr>
        <w:rFonts w:ascii="Century Gothic" w:hAnsi="Century Gothic"/>
        <w:color w:val="005AAA"/>
        <w:sz w:val="32"/>
        <w:szCs w:val="32"/>
      </w:rPr>
      <w:t xml:space="preserve"> Reading</w:t>
    </w:r>
  </w:p>
  <w:p w14:paraId="713C5B65" w14:textId="35BBDBAE" w:rsidR="009B6F50" w:rsidRPr="00ED2A6A" w:rsidRDefault="009B6F50" w:rsidP="00ED2A6A">
    <w:pPr>
      <w:pStyle w:val="Header"/>
      <w:tabs>
        <w:tab w:val="clear" w:pos="9360"/>
        <w:tab w:val="left" w:pos="4680"/>
        <w:tab w:val="left" w:pos="5040"/>
        <w:tab w:val="right" w:pos="9000"/>
      </w:tabs>
      <w:rPr>
        <w:rFonts w:ascii="Century Gothic" w:hAnsi="Century Gothic"/>
        <w:color w:val="005AAA"/>
        <w:sz w:val="32"/>
        <w:szCs w:val="32"/>
        <w:u w:val="single"/>
      </w:rPr>
    </w:pPr>
    <w:r w:rsidRPr="00F34FD6">
      <w:rPr>
        <w:rFonts w:ascii="Century Gothic" w:hAnsi="Century Gothic"/>
        <w:color w:val="005AAA"/>
        <w:sz w:val="32"/>
        <w:szCs w:val="32"/>
      </w:rPr>
      <w:t xml:space="preserve">Name </w:t>
    </w:r>
    <w:r w:rsidRPr="00F34FD6">
      <w:rPr>
        <w:rFonts w:ascii="Century Gothic" w:hAnsi="Century Gothic"/>
        <w:color w:val="005AAA"/>
        <w:sz w:val="32"/>
        <w:szCs w:val="32"/>
        <w:u w:val="single"/>
      </w:rPr>
      <w:tab/>
    </w:r>
    <w:r>
      <w:rPr>
        <w:rFonts w:ascii="Century Gothic" w:hAnsi="Century Gothic"/>
        <w:color w:val="005AAA"/>
        <w:sz w:val="32"/>
        <w:szCs w:val="32"/>
      </w:rPr>
      <w:tab/>
      <w:t xml:space="preserve">Grading Period </w:t>
    </w:r>
    <w:r w:rsidRPr="00F34FD6">
      <w:rPr>
        <w:rFonts w:ascii="Century Gothic" w:hAnsi="Century Gothic"/>
        <w:color w:val="005AAA"/>
        <w:sz w:val="32"/>
        <w:szCs w:val="32"/>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73C3" w14:textId="174C4BF1" w:rsidR="009B6F50" w:rsidRPr="00F34FD6" w:rsidRDefault="009B6F50" w:rsidP="00ED2A6A">
    <w:pPr>
      <w:pStyle w:val="Header"/>
      <w:tabs>
        <w:tab w:val="clear" w:pos="4680"/>
        <w:tab w:val="clear" w:pos="9360"/>
      </w:tabs>
      <w:rPr>
        <w:rFonts w:ascii="Century Gothic" w:hAnsi="Century Gothic"/>
        <w:color w:val="005AAA"/>
        <w:sz w:val="32"/>
        <w:szCs w:val="32"/>
      </w:rPr>
    </w:pPr>
    <w:r w:rsidRPr="00F34FD6">
      <w:rPr>
        <w:rFonts w:ascii="Century Gothic" w:hAnsi="Century Gothic"/>
        <w:color w:val="005AAA"/>
        <w:sz w:val="32"/>
        <w:szCs w:val="32"/>
      </w:rPr>
      <w:t xml:space="preserve">Student Learning Report: </w:t>
    </w:r>
    <w:r>
      <w:rPr>
        <w:rFonts w:ascii="Century Gothic" w:hAnsi="Century Gothic"/>
        <w:color w:val="005AAA"/>
        <w:sz w:val="32"/>
        <w:szCs w:val="32"/>
      </w:rPr>
      <w:t xml:space="preserve">English </w:t>
    </w:r>
    <w:r w:rsidR="002E18BF">
      <w:rPr>
        <w:rFonts w:ascii="Century Gothic" w:hAnsi="Century Gothic"/>
        <w:color w:val="005AAA"/>
        <w:sz w:val="32"/>
        <w:szCs w:val="32"/>
      </w:rPr>
      <w:t>I</w:t>
    </w:r>
    <w:r>
      <w:rPr>
        <w:rFonts w:ascii="Century Gothic" w:hAnsi="Century Gothic"/>
        <w:color w:val="005AAA"/>
        <w:sz w:val="32"/>
        <w:szCs w:val="32"/>
      </w:rPr>
      <w:t>I Writing</w:t>
    </w:r>
  </w:p>
  <w:p w14:paraId="320DF661" w14:textId="77777777" w:rsidR="009B6F50" w:rsidRPr="00ED2A6A" w:rsidRDefault="009B6F50" w:rsidP="00ED2A6A">
    <w:pPr>
      <w:pStyle w:val="Header"/>
      <w:tabs>
        <w:tab w:val="clear" w:pos="9360"/>
        <w:tab w:val="left" w:pos="4680"/>
        <w:tab w:val="left" w:pos="5040"/>
        <w:tab w:val="right" w:pos="9000"/>
      </w:tabs>
      <w:rPr>
        <w:rFonts w:ascii="Century Gothic" w:hAnsi="Century Gothic"/>
        <w:color w:val="005AAA"/>
        <w:sz w:val="32"/>
        <w:szCs w:val="32"/>
        <w:u w:val="single"/>
      </w:rPr>
    </w:pPr>
    <w:r w:rsidRPr="00F34FD6">
      <w:rPr>
        <w:rFonts w:ascii="Century Gothic" w:hAnsi="Century Gothic"/>
        <w:color w:val="005AAA"/>
        <w:sz w:val="32"/>
        <w:szCs w:val="32"/>
      </w:rPr>
      <w:t xml:space="preserve">Name </w:t>
    </w:r>
    <w:r w:rsidRPr="00F34FD6">
      <w:rPr>
        <w:rFonts w:ascii="Century Gothic" w:hAnsi="Century Gothic"/>
        <w:color w:val="005AAA"/>
        <w:sz w:val="32"/>
        <w:szCs w:val="32"/>
        <w:u w:val="single"/>
      </w:rPr>
      <w:tab/>
    </w:r>
    <w:r>
      <w:rPr>
        <w:rFonts w:ascii="Century Gothic" w:hAnsi="Century Gothic"/>
        <w:color w:val="005AAA"/>
        <w:sz w:val="32"/>
        <w:szCs w:val="32"/>
      </w:rPr>
      <w:tab/>
      <w:t xml:space="preserve">Grading Period </w:t>
    </w:r>
    <w:r w:rsidRPr="00F34FD6">
      <w:rPr>
        <w:rFonts w:ascii="Century Gothic" w:hAnsi="Century Gothic"/>
        <w:color w:val="005AAA"/>
        <w:sz w:val="32"/>
        <w:szCs w:val="32"/>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23773"/>
    <w:multiLevelType w:val="hybridMultilevel"/>
    <w:tmpl w:val="A72A6E4A"/>
    <w:lvl w:ilvl="0" w:tplc="8A489238">
      <w:start w:val="1"/>
      <w:numFmt w:val="bullet"/>
      <w:pStyle w:val="anchorS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9630A6"/>
    <w:multiLevelType w:val="hybridMultilevel"/>
    <w:tmpl w:val="0E10E13A"/>
    <w:lvl w:ilvl="0" w:tplc="C9962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6"/>
    <w:rsid w:val="0000573C"/>
    <w:rsid w:val="000060E6"/>
    <w:rsid w:val="00010A22"/>
    <w:rsid w:val="000123FC"/>
    <w:rsid w:val="000127E9"/>
    <w:rsid w:val="00012978"/>
    <w:rsid w:val="00012F3B"/>
    <w:rsid w:val="00015DDB"/>
    <w:rsid w:val="000220D5"/>
    <w:rsid w:val="0003180C"/>
    <w:rsid w:val="00041EB7"/>
    <w:rsid w:val="000423AC"/>
    <w:rsid w:val="00046FC7"/>
    <w:rsid w:val="0005085C"/>
    <w:rsid w:val="00056972"/>
    <w:rsid w:val="0006380C"/>
    <w:rsid w:val="00073BBC"/>
    <w:rsid w:val="00080D0E"/>
    <w:rsid w:val="000852D0"/>
    <w:rsid w:val="000925DB"/>
    <w:rsid w:val="00093A7C"/>
    <w:rsid w:val="000964A6"/>
    <w:rsid w:val="00096DEC"/>
    <w:rsid w:val="000A003A"/>
    <w:rsid w:val="000A0D54"/>
    <w:rsid w:val="000B1B50"/>
    <w:rsid w:val="000B2374"/>
    <w:rsid w:val="000C7F54"/>
    <w:rsid w:val="000D2565"/>
    <w:rsid w:val="000D3733"/>
    <w:rsid w:val="000D385A"/>
    <w:rsid w:val="000E22E6"/>
    <w:rsid w:val="000E39BC"/>
    <w:rsid w:val="000E3C94"/>
    <w:rsid w:val="000F3541"/>
    <w:rsid w:val="000F3CB8"/>
    <w:rsid w:val="001002C6"/>
    <w:rsid w:val="001027C0"/>
    <w:rsid w:val="00105EA9"/>
    <w:rsid w:val="00115D72"/>
    <w:rsid w:val="00125572"/>
    <w:rsid w:val="00130E27"/>
    <w:rsid w:val="001334C8"/>
    <w:rsid w:val="001352AF"/>
    <w:rsid w:val="00150BF2"/>
    <w:rsid w:val="0015249C"/>
    <w:rsid w:val="0015377F"/>
    <w:rsid w:val="00156F5B"/>
    <w:rsid w:val="00172867"/>
    <w:rsid w:val="0017644C"/>
    <w:rsid w:val="00177D9D"/>
    <w:rsid w:val="00180B09"/>
    <w:rsid w:val="00182FFE"/>
    <w:rsid w:val="0018589F"/>
    <w:rsid w:val="00195CFF"/>
    <w:rsid w:val="001A1157"/>
    <w:rsid w:val="001A356A"/>
    <w:rsid w:val="001A4466"/>
    <w:rsid w:val="001A611A"/>
    <w:rsid w:val="001E70F1"/>
    <w:rsid w:val="001F3D5B"/>
    <w:rsid w:val="001F4495"/>
    <w:rsid w:val="001F6A4A"/>
    <w:rsid w:val="00200039"/>
    <w:rsid w:val="00201653"/>
    <w:rsid w:val="00211C0F"/>
    <w:rsid w:val="00217424"/>
    <w:rsid w:val="00217F53"/>
    <w:rsid w:val="00224A5F"/>
    <w:rsid w:val="00226BFC"/>
    <w:rsid w:val="00226C4F"/>
    <w:rsid w:val="00232AD2"/>
    <w:rsid w:val="002548C5"/>
    <w:rsid w:val="00255944"/>
    <w:rsid w:val="00257A25"/>
    <w:rsid w:val="00257F2B"/>
    <w:rsid w:val="00260287"/>
    <w:rsid w:val="0026163B"/>
    <w:rsid w:val="00263AA4"/>
    <w:rsid w:val="002654D3"/>
    <w:rsid w:val="002661EB"/>
    <w:rsid w:val="002707EF"/>
    <w:rsid w:val="00277B43"/>
    <w:rsid w:val="00285EDF"/>
    <w:rsid w:val="00286C6F"/>
    <w:rsid w:val="00290936"/>
    <w:rsid w:val="00291B68"/>
    <w:rsid w:val="002927D0"/>
    <w:rsid w:val="00292B42"/>
    <w:rsid w:val="002954F6"/>
    <w:rsid w:val="0029710B"/>
    <w:rsid w:val="002A038D"/>
    <w:rsid w:val="002A6CA5"/>
    <w:rsid w:val="002B2F19"/>
    <w:rsid w:val="002C0A02"/>
    <w:rsid w:val="002D5C90"/>
    <w:rsid w:val="002E078F"/>
    <w:rsid w:val="002E18BF"/>
    <w:rsid w:val="002E2B9D"/>
    <w:rsid w:val="002F0BA2"/>
    <w:rsid w:val="002F2FAC"/>
    <w:rsid w:val="002F4C73"/>
    <w:rsid w:val="00301CFB"/>
    <w:rsid w:val="003060F4"/>
    <w:rsid w:val="0031726D"/>
    <w:rsid w:val="00320997"/>
    <w:rsid w:val="003224BE"/>
    <w:rsid w:val="00323331"/>
    <w:rsid w:val="0032685E"/>
    <w:rsid w:val="0034102D"/>
    <w:rsid w:val="00343435"/>
    <w:rsid w:val="00344453"/>
    <w:rsid w:val="00361AEB"/>
    <w:rsid w:val="00366685"/>
    <w:rsid w:val="00371B18"/>
    <w:rsid w:val="00372B01"/>
    <w:rsid w:val="00376198"/>
    <w:rsid w:val="0037782A"/>
    <w:rsid w:val="00382F7A"/>
    <w:rsid w:val="003920AC"/>
    <w:rsid w:val="003921FA"/>
    <w:rsid w:val="00393643"/>
    <w:rsid w:val="00394865"/>
    <w:rsid w:val="003A0091"/>
    <w:rsid w:val="003A27FA"/>
    <w:rsid w:val="003A4B7B"/>
    <w:rsid w:val="003A7548"/>
    <w:rsid w:val="003B13E1"/>
    <w:rsid w:val="003C1219"/>
    <w:rsid w:val="003C1E35"/>
    <w:rsid w:val="003C2657"/>
    <w:rsid w:val="003C664D"/>
    <w:rsid w:val="003D2A82"/>
    <w:rsid w:val="003E16D1"/>
    <w:rsid w:val="003F278B"/>
    <w:rsid w:val="003F2F8A"/>
    <w:rsid w:val="00403FB9"/>
    <w:rsid w:val="0040492E"/>
    <w:rsid w:val="0041243B"/>
    <w:rsid w:val="00421789"/>
    <w:rsid w:val="00424408"/>
    <w:rsid w:val="00424888"/>
    <w:rsid w:val="004315B5"/>
    <w:rsid w:val="004415B5"/>
    <w:rsid w:val="004466B7"/>
    <w:rsid w:val="00447770"/>
    <w:rsid w:val="00447C53"/>
    <w:rsid w:val="0045038C"/>
    <w:rsid w:val="0045171C"/>
    <w:rsid w:val="0045354D"/>
    <w:rsid w:val="0045501A"/>
    <w:rsid w:val="00457BCD"/>
    <w:rsid w:val="00460075"/>
    <w:rsid w:val="00461AB8"/>
    <w:rsid w:val="0046279B"/>
    <w:rsid w:val="0047164A"/>
    <w:rsid w:val="004751C7"/>
    <w:rsid w:val="00486276"/>
    <w:rsid w:val="004869DF"/>
    <w:rsid w:val="004923DF"/>
    <w:rsid w:val="004A2D16"/>
    <w:rsid w:val="004B3F12"/>
    <w:rsid w:val="004B41C1"/>
    <w:rsid w:val="004B4314"/>
    <w:rsid w:val="004B46BF"/>
    <w:rsid w:val="004C2EE4"/>
    <w:rsid w:val="004C6E7A"/>
    <w:rsid w:val="004D2563"/>
    <w:rsid w:val="004D7429"/>
    <w:rsid w:val="004E0E6B"/>
    <w:rsid w:val="004E3223"/>
    <w:rsid w:val="004F134F"/>
    <w:rsid w:val="004F2C9F"/>
    <w:rsid w:val="004F300D"/>
    <w:rsid w:val="005004E9"/>
    <w:rsid w:val="00512477"/>
    <w:rsid w:val="005302FC"/>
    <w:rsid w:val="00530A9A"/>
    <w:rsid w:val="00533649"/>
    <w:rsid w:val="00536B6F"/>
    <w:rsid w:val="005379F8"/>
    <w:rsid w:val="00543834"/>
    <w:rsid w:val="00544AD0"/>
    <w:rsid w:val="00556FB5"/>
    <w:rsid w:val="00560417"/>
    <w:rsid w:val="00560F8C"/>
    <w:rsid w:val="00564DB4"/>
    <w:rsid w:val="005664B5"/>
    <w:rsid w:val="00576A29"/>
    <w:rsid w:val="00577EA2"/>
    <w:rsid w:val="005934B0"/>
    <w:rsid w:val="00593D6D"/>
    <w:rsid w:val="005942A0"/>
    <w:rsid w:val="0059506E"/>
    <w:rsid w:val="00596859"/>
    <w:rsid w:val="00597792"/>
    <w:rsid w:val="005978DC"/>
    <w:rsid w:val="005A0EF9"/>
    <w:rsid w:val="005A7236"/>
    <w:rsid w:val="005B0F3D"/>
    <w:rsid w:val="005B60E7"/>
    <w:rsid w:val="005B6517"/>
    <w:rsid w:val="005C3798"/>
    <w:rsid w:val="005D6D0C"/>
    <w:rsid w:val="005E0AEA"/>
    <w:rsid w:val="005E3BD6"/>
    <w:rsid w:val="005F23F1"/>
    <w:rsid w:val="005F3A47"/>
    <w:rsid w:val="006046FD"/>
    <w:rsid w:val="006059F4"/>
    <w:rsid w:val="00606BC7"/>
    <w:rsid w:val="006108A3"/>
    <w:rsid w:val="006114DD"/>
    <w:rsid w:val="00613BD1"/>
    <w:rsid w:val="006206E4"/>
    <w:rsid w:val="00631E87"/>
    <w:rsid w:val="00640AB6"/>
    <w:rsid w:val="00641C4F"/>
    <w:rsid w:val="00655777"/>
    <w:rsid w:val="00656856"/>
    <w:rsid w:val="0065777C"/>
    <w:rsid w:val="0066065F"/>
    <w:rsid w:val="006778F8"/>
    <w:rsid w:val="006900E0"/>
    <w:rsid w:val="006A571C"/>
    <w:rsid w:val="006A6336"/>
    <w:rsid w:val="006B2D51"/>
    <w:rsid w:val="006C025A"/>
    <w:rsid w:val="006D7A63"/>
    <w:rsid w:val="006E29DA"/>
    <w:rsid w:val="006E469E"/>
    <w:rsid w:val="006F15C6"/>
    <w:rsid w:val="006F19EF"/>
    <w:rsid w:val="007002EF"/>
    <w:rsid w:val="00700840"/>
    <w:rsid w:val="00702B3F"/>
    <w:rsid w:val="00704EA8"/>
    <w:rsid w:val="0070536C"/>
    <w:rsid w:val="00713964"/>
    <w:rsid w:val="007141FD"/>
    <w:rsid w:val="007312E5"/>
    <w:rsid w:val="007314FB"/>
    <w:rsid w:val="0073428D"/>
    <w:rsid w:val="00756C45"/>
    <w:rsid w:val="00757920"/>
    <w:rsid w:val="007623F1"/>
    <w:rsid w:val="00762909"/>
    <w:rsid w:val="00762A34"/>
    <w:rsid w:val="0076645E"/>
    <w:rsid w:val="00774F85"/>
    <w:rsid w:val="00775BD2"/>
    <w:rsid w:val="007770B5"/>
    <w:rsid w:val="00787BFC"/>
    <w:rsid w:val="007900F7"/>
    <w:rsid w:val="007B262C"/>
    <w:rsid w:val="007E0282"/>
    <w:rsid w:val="007E1BE5"/>
    <w:rsid w:val="007E6214"/>
    <w:rsid w:val="00800F43"/>
    <w:rsid w:val="008043B2"/>
    <w:rsid w:val="00815367"/>
    <w:rsid w:val="0082097B"/>
    <w:rsid w:val="008242B1"/>
    <w:rsid w:val="0082584A"/>
    <w:rsid w:val="00827F44"/>
    <w:rsid w:val="00832638"/>
    <w:rsid w:val="008355B8"/>
    <w:rsid w:val="00842459"/>
    <w:rsid w:val="008523C8"/>
    <w:rsid w:val="00863636"/>
    <w:rsid w:val="00863AAE"/>
    <w:rsid w:val="008723A8"/>
    <w:rsid w:val="00877B9C"/>
    <w:rsid w:val="008816C4"/>
    <w:rsid w:val="0089107A"/>
    <w:rsid w:val="008923FA"/>
    <w:rsid w:val="00897AE0"/>
    <w:rsid w:val="00897BB0"/>
    <w:rsid w:val="008B653D"/>
    <w:rsid w:val="008C00EE"/>
    <w:rsid w:val="008C13B9"/>
    <w:rsid w:val="008C393A"/>
    <w:rsid w:val="008E3B21"/>
    <w:rsid w:val="008E45A2"/>
    <w:rsid w:val="008E7CB1"/>
    <w:rsid w:val="008E7EA4"/>
    <w:rsid w:val="008F0CEC"/>
    <w:rsid w:val="008F191A"/>
    <w:rsid w:val="009003C5"/>
    <w:rsid w:val="009057D2"/>
    <w:rsid w:val="00910450"/>
    <w:rsid w:val="00912BCE"/>
    <w:rsid w:val="0091763B"/>
    <w:rsid w:val="00924184"/>
    <w:rsid w:val="00930168"/>
    <w:rsid w:val="00931A35"/>
    <w:rsid w:val="009405E3"/>
    <w:rsid w:val="00944749"/>
    <w:rsid w:val="009474B1"/>
    <w:rsid w:val="0095005B"/>
    <w:rsid w:val="009512A7"/>
    <w:rsid w:val="00954F5E"/>
    <w:rsid w:val="0095692C"/>
    <w:rsid w:val="0096170A"/>
    <w:rsid w:val="00974365"/>
    <w:rsid w:val="0097456C"/>
    <w:rsid w:val="00985281"/>
    <w:rsid w:val="009873EE"/>
    <w:rsid w:val="00992FC2"/>
    <w:rsid w:val="009A5BAD"/>
    <w:rsid w:val="009A626B"/>
    <w:rsid w:val="009B6F50"/>
    <w:rsid w:val="009B733D"/>
    <w:rsid w:val="009C51C7"/>
    <w:rsid w:val="009D255B"/>
    <w:rsid w:val="009D4BF8"/>
    <w:rsid w:val="009D5146"/>
    <w:rsid w:val="009E19D6"/>
    <w:rsid w:val="009E4A6C"/>
    <w:rsid w:val="009E5A40"/>
    <w:rsid w:val="009E7475"/>
    <w:rsid w:val="009F6589"/>
    <w:rsid w:val="009F7995"/>
    <w:rsid w:val="00A01ABE"/>
    <w:rsid w:val="00A031FD"/>
    <w:rsid w:val="00A24D08"/>
    <w:rsid w:val="00A33EC0"/>
    <w:rsid w:val="00A34388"/>
    <w:rsid w:val="00A4449A"/>
    <w:rsid w:val="00A53203"/>
    <w:rsid w:val="00A54462"/>
    <w:rsid w:val="00A54721"/>
    <w:rsid w:val="00A61ADA"/>
    <w:rsid w:val="00A6742F"/>
    <w:rsid w:val="00A73BAB"/>
    <w:rsid w:val="00A81950"/>
    <w:rsid w:val="00A84D4D"/>
    <w:rsid w:val="00A863AF"/>
    <w:rsid w:val="00A8732C"/>
    <w:rsid w:val="00A87798"/>
    <w:rsid w:val="00A91E3A"/>
    <w:rsid w:val="00A92706"/>
    <w:rsid w:val="00A92AC7"/>
    <w:rsid w:val="00A963B8"/>
    <w:rsid w:val="00A978D4"/>
    <w:rsid w:val="00AA0D2B"/>
    <w:rsid w:val="00AB0DF0"/>
    <w:rsid w:val="00AB3A39"/>
    <w:rsid w:val="00AB48F8"/>
    <w:rsid w:val="00AC105E"/>
    <w:rsid w:val="00AC41F4"/>
    <w:rsid w:val="00AD4331"/>
    <w:rsid w:val="00AD56ED"/>
    <w:rsid w:val="00AE1C4E"/>
    <w:rsid w:val="00AE7E70"/>
    <w:rsid w:val="00AF0184"/>
    <w:rsid w:val="00AF06C3"/>
    <w:rsid w:val="00AF0B91"/>
    <w:rsid w:val="00AF33FC"/>
    <w:rsid w:val="00B04150"/>
    <w:rsid w:val="00B10869"/>
    <w:rsid w:val="00B114C2"/>
    <w:rsid w:val="00B11FF9"/>
    <w:rsid w:val="00B23048"/>
    <w:rsid w:val="00B2325A"/>
    <w:rsid w:val="00B24F99"/>
    <w:rsid w:val="00B2522B"/>
    <w:rsid w:val="00B321DA"/>
    <w:rsid w:val="00B37AEF"/>
    <w:rsid w:val="00B467D5"/>
    <w:rsid w:val="00B52659"/>
    <w:rsid w:val="00B5455F"/>
    <w:rsid w:val="00B71057"/>
    <w:rsid w:val="00B73D93"/>
    <w:rsid w:val="00B74A0E"/>
    <w:rsid w:val="00B75991"/>
    <w:rsid w:val="00B86E3E"/>
    <w:rsid w:val="00B9299A"/>
    <w:rsid w:val="00B963E1"/>
    <w:rsid w:val="00BA00E8"/>
    <w:rsid w:val="00BA392C"/>
    <w:rsid w:val="00BA4FB9"/>
    <w:rsid w:val="00BA5ECA"/>
    <w:rsid w:val="00BB4B4A"/>
    <w:rsid w:val="00BB7F56"/>
    <w:rsid w:val="00BC5C7C"/>
    <w:rsid w:val="00BC7952"/>
    <w:rsid w:val="00BD2FE5"/>
    <w:rsid w:val="00BD72CC"/>
    <w:rsid w:val="00BE1464"/>
    <w:rsid w:val="00BF0BC2"/>
    <w:rsid w:val="00BF230C"/>
    <w:rsid w:val="00BF250A"/>
    <w:rsid w:val="00BF3ACA"/>
    <w:rsid w:val="00BF5E27"/>
    <w:rsid w:val="00C01E90"/>
    <w:rsid w:val="00C10E9F"/>
    <w:rsid w:val="00C15265"/>
    <w:rsid w:val="00C15D78"/>
    <w:rsid w:val="00C16F07"/>
    <w:rsid w:val="00C17A90"/>
    <w:rsid w:val="00C17DCA"/>
    <w:rsid w:val="00C31FAB"/>
    <w:rsid w:val="00C32E3B"/>
    <w:rsid w:val="00C55E25"/>
    <w:rsid w:val="00C607B8"/>
    <w:rsid w:val="00C62E2A"/>
    <w:rsid w:val="00C672F4"/>
    <w:rsid w:val="00C73E13"/>
    <w:rsid w:val="00C76EAD"/>
    <w:rsid w:val="00C84C37"/>
    <w:rsid w:val="00C87594"/>
    <w:rsid w:val="00C96BAD"/>
    <w:rsid w:val="00C96C90"/>
    <w:rsid w:val="00C97587"/>
    <w:rsid w:val="00CB5C89"/>
    <w:rsid w:val="00CC2FFF"/>
    <w:rsid w:val="00CC5D7A"/>
    <w:rsid w:val="00CC7494"/>
    <w:rsid w:val="00CD1678"/>
    <w:rsid w:val="00CD44C4"/>
    <w:rsid w:val="00CE08E5"/>
    <w:rsid w:val="00CE1FF9"/>
    <w:rsid w:val="00CE514F"/>
    <w:rsid w:val="00D0269E"/>
    <w:rsid w:val="00D1192D"/>
    <w:rsid w:val="00D11EFF"/>
    <w:rsid w:val="00D232A3"/>
    <w:rsid w:val="00D24217"/>
    <w:rsid w:val="00D32E92"/>
    <w:rsid w:val="00D3388F"/>
    <w:rsid w:val="00D34ED8"/>
    <w:rsid w:val="00D4116A"/>
    <w:rsid w:val="00D42A44"/>
    <w:rsid w:val="00D47525"/>
    <w:rsid w:val="00D626A3"/>
    <w:rsid w:val="00D62904"/>
    <w:rsid w:val="00D80AF2"/>
    <w:rsid w:val="00D84671"/>
    <w:rsid w:val="00D916A8"/>
    <w:rsid w:val="00DA1AF4"/>
    <w:rsid w:val="00DA1EAC"/>
    <w:rsid w:val="00DA70DB"/>
    <w:rsid w:val="00DA78FA"/>
    <w:rsid w:val="00DB07DC"/>
    <w:rsid w:val="00DB44EA"/>
    <w:rsid w:val="00DB7E8A"/>
    <w:rsid w:val="00DC0B4E"/>
    <w:rsid w:val="00DC1F6C"/>
    <w:rsid w:val="00DC5637"/>
    <w:rsid w:val="00DD49DE"/>
    <w:rsid w:val="00DF1A36"/>
    <w:rsid w:val="00DF68DD"/>
    <w:rsid w:val="00E11176"/>
    <w:rsid w:val="00E12F4C"/>
    <w:rsid w:val="00E21CDC"/>
    <w:rsid w:val="00E2360C"/>
    <w:rsid w:val="00E25CC8"/>
    <w:rsid w:val="00E31D2A"/>
    <w:rsid w:val="00E411E2"/>
    <w:rsid w:val="00E41F0A"/>
    <w:rsid w:val="00E42FE4"/>
    <w:rsid w:val="00E45949"/>
    <w:rsid w:val="00E46CF0"/>
    <w:rsid w:val="00E47BD0"/>
    <w:rsid w:val="00E617BA"/>
    <w:rsid w:val="00E70C2D"/>
    <w:rsid w:val="00E73668"/>
    <w:rsid w:val="00E75316"/>
    <w:rsid w:val="00E87A5B"/>
    <w:rsid w:val="00E9332F"/>
    <w:rsid w:val="00EA11AF"/>
    <w:rsid w:val="00EA1F68"/>
    <w:rsid w:val="00EA60C9"/>
    <w:rsid w:val="00ED14C6"/>
    <w:rsid w:val="00ED2A6A"/>
    <w:rsid w:val="00ED2B13"/>
    <w:rsid w:val="00ED335B"/>
    <w:rsid w:val="00ED3DCE"/>
    <w:rsid w:val="00ED50F3"/>
    <w:rsid w:val="00ED5675"/>
    <w:rsid w:val="00EE2E73"/>
    <w:rsid w:val="00EF46FF"/>
    <w:rsid w:val="00EF541A"/>
    <w:rsid w:val="00EF619D"/>
    <w:rsid w:val="00EF6DF5"/>
    <w:rsid w:val="00F004E6"/>
    <w:rsid w:val="00F018A6"/>
    <w:rsid w:val="00F042D5"/>
    <w:rsid w:val="00F04D21"/>
    <w:rsid w:val="00F161CC"/>
    <w:rsid w:val="00F20AEC"/>
    <w:rsid w:val="00F22DB7"/>
    <w:rsid w:val="00F235BE"/>
    <w:rsid w:val="00F26CEA"/>
    <w:rsid w:val="00F26E6D"/>
    <w:rsid w:val="00F304FD"/>
    <w:rsid w:val="00F30521"/>
    <w:rsid w:val="00F32BAF"/>
    <w:rsid w:val="00F34FD6"/>
    <w:rsid w:val="00F37583"/>
    <w:rsid w:val="00F5175F"/>
    <w:rsid w:val="00F5184F"/>
    <w:rsid w:val="00F55689"/>
    <w:rsid w:val="00F7151C"/>
    <w:rsid w:val="00F716C4"/>
    <w:rsid w:val="00F71F7D"/>
    <w:rsid w:val="00F768E9"/>
    <w:rsid w:val="00F816FC"/>
    <w:rsid w:val="00F82BEC"/>
    <w:rsid w:val="00F918B0"/>
    <w:rsid w:val="00F96A3E"/>
    <w:rsid w:val="00FA240D"/>
    <w:rsid w:val="00FA65DA"/>
    <w:rsid w:val="00FA7109"/>
    <w:rsid w:val="00FB0D74"/>
    <w:rsid w:val="00FB17B3"/>
    <w:rsid w:val="00FB510A"/>
    <w:rsid w:val="00FC3C2B"/>
    <w:rsid w:val="00FC4EEE"/>
    <w:rsid w:val="00FD7D04"/>
    <w:rsid w:val="00FE36C2"/>
    <w:rsid w:val="00FE720D"/>
    <w:rsid w:val="00FF58BF"/>
    <w:rsid w:val="00FF677E"/>
    <w:rsid w:val="0F203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95339F"/>
  <w15:docId w15:val="{922AC7DD-CD1C-45BB-AA15-2886C242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0E6"/>
    <w:rPr>
      <w:rFonts w:ascii="Tahoma" w:hAnsi="Tahoma" w:cs="Tahoma"/>
      <w:sz w:val="16"/>
      <w:szCs w:val="16"/>
    </w:rPr>
  </w:style>
  <w:style w:type="table" w:styleId="TableGrid">
    <w:name w:val="Table Grid"/>
    <w:basedOn w:val="TableNormal"/>
    <w:uiPriority w:val="59"/>
    <w:rsid w:val="00006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3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77F"/>
  </w:style>
  <w:style w:type="paragraph" w:styleId="Footer">
    <w:name w:val="footer"/>
    <w:basedOn w:val="Normal"/>
    <w:link w:val="FooterChar"/>
    <w:uiPriority w:val="99"/>
    <w:unhideWhenUsed/>
    <w:rsid w:val="00153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77F"/>
  </w:style>
  <w:style w:type="paragraph" w:styleId="ListParagraph">
    <w:name w:val="List Paragraph"/>
    <w:basedOn w:val="Normal"/>
    <w:uiPriority w:val="34"/>
    <w:qFormat/>
    <w:rsid w:val="004923DF"/>
    <w:pPr>
      <w:ind w:left="720"/>
      <w:contextualSpacing/>
    </w:pPr>
  </w:style>
  <w:style w:type="character" w:customStyle="1" w:styleId="anchorSEChar">
    <w:name w:val="anchor SE Char"/>
    <w:basedOn w:val="DefaultParagraphFont"/>
    <w:link w:val="anchorSE"/>
    <w:locked/>
    <w:rsid w:val="005B60E7"/>
    <w:rPr>
      <w:rFonts w:ascii="Calibri" w:eastAsia="Calibri" w:hAnsi="Calibri" w:cs="Times New Roman"/>
      <w:color w:val="000000"/>
      <w:sz w:val="18"/>
      <w:szCs w:val="17"/>
    </w:rPr>
  </w:style>
  <w:style w:type="paragraph" w:customStyle="1" w:styleId="anchorSE">
    <w:name w:val="anchor SE"/>
    <w:basedOn w:val="ListParagraph"/>
    <w:link w:val="anchorSEChar"/>
    <w:rsid w:val="005B60E7"/>
    <w:pPr>
      <w:numPr>
        <w:numId w:val="2"/>
      </w:numPr>
      <w:tabs>
        <w:tab w:val="left" w:pos="187"/>
      </w:tabs>
      <w:spacing w:before="20" w:after="20" w:line="240" w:lineRule="auto"/>
      <w:ind w:left="907" w:hanging="907"/>
    </w:pPr>
    <w:rPr>
      <w:rFonts w:ascii="Calibri" w:eastAsia="Calibri" w:hAnsi="Calibri" w:cs="Times New Roman"/>
      <w:color w:val="000000"/>
      <w:sz w:val="18"/>
      <w:szCs w:val="17"/>
    </w:rPr>
  </w:style>
  <w:style w:type="character" w:customStyle="1" w:styleId="SEsChar">
    <w:name w:val="SEs Char"/>
    <w:basedOn w:val="DefaultParagraphFont"/>
    <w:link w:val="SEs"/>
    <w:locked/>
    <w:rsid w:val="00F235BE"/>
    <w:rPr>
      <w:rFonts w:ascii="Calibri" w:eastAsia="Calibri" w:hAnsi="Calibri" w:cs="Calibri"/>
      <w:bCs/>
      <w:color w:val="000000"/>
      <w:sz w:val="18"/>
      <w:szCs w:val="18"/>
    </w:rPr>
  </w:style>
  <w:style w:type="paragraph" w:customStyle="1" w:styleId="SEs">
    <w:name w:val="SEs"/>
    <w:basedOn w:val="Normal"/>
    <w:link w:val="SEsChar"/>
    <w:qFormat/>
    <w:rsid w:val="00F235BE"/>
    <w:pPr>
      <w:spacing w:before="40" w:after="40" w:line="240" w:lineRule="auto"/>
      <w:ind w:left="1224" w:hanging="1224"/>
    </w:pPr>
    <w:rPr>
      <w:rFonts w:ascii="Calibri" w:eastAsia="Calibri" w:hAnsi="Calibri" w:cs="Calibri"/>
      <w:bCs/>
      <w:color w:val="000000"/>
      <w:sz w:val="18"/>
      <w:szCs w:val="18"/>
    </w:rPr>
  </w:style>
  <w:style w:type="paragraph" w:customStyle="1" w:styleId="Spirals">
    <w:name w:val="Spirals"/>
    <w:basedOn w:val="SEs"/>
    <w:link w:val="SpiralsChar"/>
    <w:rsid w:val="006114DD"/>
    <w:pPr>
      <w:ind w:left="187" w:firstLine="0"/>
    </w:pPr>
    <w:rPr>
      <w:i/>
    </w:rPr>
  </w:style>
  <w:style w:type="character" w:customStyle="1" w:styleId="SpiralsChar">
    <w:name w:val="Spirals Char"/>
    <w:basedOn w:val="SEsChar"/>
    <w:link w:val="Spirals"/>
    <w:rsid w:val="006114DD"/>
    <w:rPr>
      <w:rFonts w:ascii="Calibri" w:eastAsia="Calibri" w:hAnsi="Calibri" w:cs="Calibri"/>
      <w:bCs/>
      <w:i/>
      <w:color w:val="000000"/>
      <w:sz w:val="18"/>
      <w:szCs w:val="17"/>
    </w:rPr>
  </w:style>
  <w:style w:type="paragraph" w:customStyle="1" w:styleId="Genretitle">
    <w:name w:val="Genre title"/>
    <w:basedOn w:val="Normal"/>
    <w:link w:val="GenretitleChar"/>
    <w:qFormat/>
    <w:rsid w:val="007770B5"/>
    <w:pPr>
      <w:autoSpaceDE w:val="0"/>
      <w:autoSpaceDN w:val="0"/>
      <w:adjustRightInd w:val="0"/>
      <w:spacing w:before="120" w:after="120" w:line="240" w:lineRule="auto"/>
      <w:ind w:left="576" w:hanging="576"/>
    </w:pPr>
    <w:rPr>
      <w:rFonts w:cs="Times New Roman"/>
      <w:b/>
      <w:sz w:val="24"/>
      <w:szCs w:val="20"/>
    </w:rPr>
  </w:style>
  <w:style w:type="paragraph" w:customStyle="1" w:styleId="KS-secondary">
    <w:name w:val="K&amp;S-secondary"/>
    <w:basedOn w:val="Normal"/>
    <w:link w:val="KS-secondaryChar"/>
    <w:qFormat/>
    <w:rsid w:val="007770B5"/>
    <w:pPr>
      <w:spacing w:after="80" w:line="240" w:lineRule="auto"/>
      <w:ind w:left="576" w:hanging="576"/>
    </w:pPr>
    <w:rPr>
      <w:rFonts w:ascii="Calibri" w:hAnsi="Calibri"/>
      <w:sz w:val="18"/>
      <w:szCs w:val="18"/>
    </w:rPr>
  </w:style>
  <w:style w:type="character" w:customStyle="1" w:styleId="GenretitleChar">
    <w:name w:val="Genre title Char"/>
    <w:basedOn w:val="DefaultParagraphFont"/>
    <w:link w:val="Genretitle"/>
    <w:rsid w:val="007770B5"/>
    <w:rPr>
      <w:rFonts w:cs="Times New Roman"/>
      <w:b/>
      <w:sz w:val="24"/>
      <w:szCs w:val="20"/>
    </w:rPr>
  </w:style>
  <w:style w:type="paragraph" w:customStyle="1" w:styleId="KS">
    <w:name w:val="K&amp;S"/>
    <w:basedOn w:val="Normal"/>
    <w:link w:val="KSChar"/>
    <w:qFormat/>
    <w:rsid w:val="00F235BE"/>
    <w:pPr>
      <w:spacing w:after="80" w:line="240" w:lineRule="auto"/>
      <w:ind w:left="720" w:hanging="720"/>
    </w:pPr>
    <w:rPr>
      <w:rFonts w:cs="Times New Roman"/>
      <w:sz w:val="20"/>
      <w:szCs w:val="20"/>
    </w:rPr>
  </w:style>
  <w:style w:type="character" w:customStyle="1" w:styleId="KS-secondaryChar">
    <w:name w:val="K&amp;S-secondary Char"/>
    <w:basedOn w:val="DefaultParagraphFont"/>
    <w:link w:val="KS-secondary"/>
    <w:rsid w:val="007770B5"/>
    <w:rPr>
      <w:rFonts w:ascii="Calibri" w:hAnsi="Calibri"/>
      <w:sz w:val="18"/>
      <w:szCs w:val="18"/>
    </w:rPr>
  </w:style>
  <w:style w:type="paragraph" w:customStyle="1" w:styleId="KS-connected">
    <w:name w:val="K&amp;S-connected"/>
    <w:basedOn w:val="Normal"/>
    <w:link w:val="KS-connectedChar"/>
    <w:qFormat/>
    <w:rsid w:val="007770B5"/>
    <w:pPr>
      <w:spacing w:after="40" w:line="240" w:lineRule="auto"/>
      <w:ind w:left="418" w:hanging="418"/>
      <w:jc w:val="right"/>
    </w:pPr>
    <w:rPr>
      <w:rFonts w:cs="Calibri"/>
      <w:b/>
      <w:sz w:val="15"/>
      <w:szCs w:val="15"/>
    </w:rPr>
  </w:style>
  <w:style w:type="character" w:customStyle="1" w:styleId="KSChar">
    <w:name w:val="K&amp;S Char"/>
    <w:basedOn w:val="DefaultParagraphFont"/>
    <w:link w:val="KS"/>
    <w:rsid w:val="00F235BE"/>
    <w:rPr>
      <w:rFonts w:cs="Times New Roman"/>
      <w:sz w:val="20"/>
      <w:szCs w:val="20"/>
    </w:rPr>
  </w:style>
  <w:style w:type="paragraph" w:customStyle="1" w:styleId="KS-toolstoknow">
    <w:name w:val="K&amp;S-tools to know"/>
    <w:basedOn w:val="KS"/>
    <w:link w:val="KS-toolstoknowChar"/>
    <w:qFormat/>
    <w:rsid w:val="00F235BE"/>
    <w:pPr>
      <w:spacing w:before="40" w:after="40"/>
      <w:ind w:left="1224" w:hanging="1224"/>
    </w:pPr>
    <w:rPr>
      <w:sz w:val="18"/>
    </w:rPr>
  </w:style>
  <w:style w:type="character" w:customStyle="1" w:styleId="KS-connectedChar">
    <w:name w:val="K&amp;S-connected Char"/>
    <w:basedOn w:val="DefaultParagraphFont"/>
    <w:link w:val="KS-connected"/>
    <w:rsid w:val="007770B5"/>
    <w:rPr>
      <w:rFonts w:cs="Calibri"/>
      <w:b/>
      <w:sz w:val="15"/>
      <w:szCs w:val="15"/>
    </w:rPr>
  </w:style>
  <w:style w:type="paragraph" w:customStyle="1" w:styleId="SE-writing">
    <w:name w:val="SE-writing"/>
    <w:basedOn w:val="Normal"/>
    <w:link w:val="SE-writingChar"/>
    <w:qFormat/>
    <w:rsid w:val="000D2565"/>
    <w:pPr>
      <w:spacing w:before="40" w:after="40" w:line="240" w:lineRule="auto"/>
      <w:ind w:left="720" w:hanging="720"/>
    </w:pPr>
    <w:rPr>
      <w:rFonts w:ascii="Calibri" w:hAnsi="Calibri" w:cs="Calibri"/>
      <w:sz w:val="18"/>
      <w:szCs w:val="15"/>
    </w:rPr>
  </w:style>
  <w:style w:type="character" w:customStyle="1" w:styleId="KS-toolstoknowChar">
    <w:name w:val="K&amp;S-tools to know Char"/>
    <w:basedOn w:val="KSChar"/>
    <w:link w:val="KS-toolstoknow"/>
    <w:rsid w:val="00F235BE"/>
    <w:rPr>
      <w:rFonts w:cs="Times New Roman"/>
      <w:sz w:val="18"/>
      <w:szCs w:val="20"/>
    </w:rPr>
  </w:style>
  <w:style w:type="character" w:customStyle="1" w:styleId="SE-writingChar">
    <w:name w:val="SE-writing Char"/>
    <w:basedOn w:val="DefaultParagraphFont"/>
    <w:link w:val="SE-writing"/>
    <w:rsid w:val="000D2565"/>
    <w:rPr>
      <w:rFonts w:ascii="Calibri" w:hAnsi="Calibri" w:cs="Calibri"/>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22412">
      <w:bodyDiv w:val="1"/>
      <w:marLeft w:val="0"/>
      <w:marRight w:val="0"/>
      <w:marTop w:val="0"/>
      <w:marBottom w:val="0"/>
      <w:divBdr>
        <w:top w:val="none" w:sz="0" w:space="0" w:color="auto"/>
        <w:left w:val="none" w:sz="0" w:space="0" w:color="auto"/>
        <w:bottom w:val="none" w:sz="0" w:space="0" w:color="auto"/>
        <w:right w:val="none" w:sz="0" w:space="0" w:color="auto"/>
      </w:divBdr>
    </w:div>
    <w:div w:id="792789162">
      <w:bodyDiv w:val="1"/>
      <w:marLeft w:val="0"/>
      <w:marRight w:val="0"/>
      <w:marTop w:val="0"/>
      <w:marBottom w:val="0"/>
      <w:divBdr>
        <w:top w:val="none" w:sz="0" w:space="0" w:color="auto"/>
        <w:left w:val="none" w:sz="0" w:space="0" w:color="auto"/>
        <w:bottom w:val="none" w:sz="0" w:space="0" w:color="auto"/>
        <w:right w:val="none" w:sz="0" w:space="0" w:color="auto"/>
      </w:divBdr>
    </w:div>
    <w:div w:id="906187674">
      <w:bodyDiv w:val="1"/>
      <w:marLeft w:val="0"/>
      <w:marRight w:val="0"/>
      <w:marTop w:val="0"/>
      <w:marBottom w:val="0"/>
      <w:divBdr>
        <w:top w:val="none" w:sz="0" w:space="0" w:color="auto"/>
        <w:left w:val="none" w:sz="0" w:space="0" w:color="auto"/>
        <w:bottom w:val="none" w:sz="0" w:space="0" w:color="auto"/>
        <w:right w:val="none" w:sz="0" w:space="0" w:color="auto"/>
      </w:divBdr>
    </w:div>
    <w:div w:id="938945574">
      <w:bodyDiv w:val="1"/>
      <w:marLeft w:val="0"/>
      <w:marRight w:val="0"/>
      <w:marTop w:val="0"/>
      <w:marBottom w:val="0"/>
      <w:divBdr>
        <w:top w:val="none" w:sz="0" w:space="0" w:color="auto"/>
        <w:left w:val="none" w:sz="0" w:space="0" w:color="auto"/>
        <w:bottom w:val="none" w:sz="0" w:space="0" w:color="auto"/>
        <w:right w:val="none" w:sz="0" w:space="0" w:color="auto"/>
      </w:divBdr>
    </w:div>
    <w:div w:id="1001086785">
      <w:bodyDiv w:val="1"/>
      <w:marLeft w:val="0"/>
      <w:marRight w:val="0"/>
      <w:marTop w:val="0"/>
      <w:marBottom w:val="0"/>
      <w:divBdr>
        <w:top w:val="none" w:sz="0" w:space="0" w:color="auto"/>
        <w:left w:val="none" w:sz="0" w:space="0" w:color="auto"/>
        <w:bottom w:val="none" w:sz="0" w:space="0" w:color="auto"/>
        <w:right w:val="none" w:sz="0" w:space="0" w:color="auto"/>
      </w:divBdr>
    </w:div>
    <w:div w:id="1002975660">
      <w:bodyDiv w:val="1"/>
      <w:marLeft w:val="0"/>
      <w:marRight w:val="0"/>
      <w:marTop w:val="0"/>
      <w:marBottom w:val="0"/>
      <w:divBdr>
        <w:top w:val="none" w:sz="0" w:space="0" w:color="auto"/>
        <w:left w:val="none" w:sz="0" w:space="0" w:color="auto"/>
        <w:bottom w:val="none" w:sz="0" w:space="0" w:color="auto"/>
        <w:right w:val="none" w:sz="0" w:space="0" w:color="auto"/>
      </w:divBdr>
    </w:div>
    <w:div w:id="1018971355">
      <w:bodyDiv w:val="1"/>
      <w:marLeft w:val="0"/>
      <w:marRight w:val="0"/>
      <w:marTop w:val="0"/>
      <w:marBottom w:val="0"/>
      <w:divBdr>
        <w:top w:val="none" w:sz="0" w:space="0" w:color="auto"/>
        <w:left w:val="none" w:sz="0" w:space="0" w:color="auto"/>
        <w:bottom w:val="none" w:sz="0" w:space="0" w:color="auto"/>
        <w:right w:val="none" w:sz="0" w:space="0" w:color="auto"/>
      </w:divBdr>
    </w:div>
    <w:div w:id="1200633181">
      <w:bodyDiv w:val="1"/>
      <w:marLeft w:val="0"/>
      <w:marRight w:val="0"/>
      <w:marTop w:val="0"/>
      <w:marBottom w:val="0"/>
      <w:divBdr>
        <w:top w:val="none" w:sz="0" w:space="0" w:color="auto"/>
        <w:left w:val="none" w:sz="0" w:space="0" w:color="auto"/>
        <w:bottom w:val="none" w:sz="0" w:space="0" w:color="auto"/>
        <w:right w:val="none" w:sz="0" w:space="0" w:color="auto"/>
      </w:divBdr>
    </w:div>
    <w:div w:id="1481116956">
      <w:bodyDiv w:val="1"/>
      <w:marLeft w:val="0"/>
      <w:marRight w:val="0"/>
      <w:marTop w:val="0"/>
      <w:marBottom w:val="0"/>
      <w:divBdr>
        <w:top w:val="none" w:sz="0" w:space="0" w:color="auto"/>
        <w:left w:val="none" w:sz="0" w:space="0" w:color="auto"/>
        <w:bottom w:val="none" w:sz="0" w:space="0" w:color="auto"/>
        <w:right w:val="none" w:sz="0" w:space="0" w:color="auto"/>
      </w:divBdr>
    </w:div>
    <w:div w:id="1630555260">
      <w:bodyDiv w:val="1"/>
      <w:marLeft w:val="0"/>
      <w:marRight w:val="0"/>
      <w:marTop w:val="0"/>
      <w:marBottom w:val="0"/>
      <w:divBdr>
        <w:top w:val="none" w:sz="0" w:space="0" w:color="auto"/>
        <w:left w:val="none" w:sz="0" w:space="0" w:color="auto"/>
        <w:bottom w:val="none" w:sz="0" w:space="0" w:color="auto"/>
        <w:right w:val="none" w:sz="0" w:space="0" w:color="auto"/>
      </w:divBdr>
    </w:div>
    <w:div w:id="1744989689">
      <w:bodyDiv w:val="1"/>
      <w:marLeft w:val="0"/>
      <w:marRight w:val="0"/>
      <w:marTop w:val="0"/>
      <w:marBottom w:val="0"/>
      <w:divBdr>
        <w:top w:val="none" w:sz="0" w:space="0" w:color="auto"/>
        <w:left w:val="none" w:sz="0" w:space="0" w:color="auto"/>
        <w:bottom w:val="none" w:sz="0" w:space="0" w:color="auto"/>
        <w:right w:val="none" w:sz="0" w:space="0" w:color="auto"/>
      </w:divBdr>
    </w:div>
    <w:div w:id="1792435579">
      <w:bodyDiv w:val="1"/>
      <w:marLeft w:val="0"/>
      <w:marRight w:val="0"/>
      <w:marTop w:val="0"/>
      <w:marBottom w:val="0"/>
      <w:divBdr>
        <w:top w:val="none" w:sz="0" w:space="0" w:color="auto"/>
        <w:left w:val="none" w:sz="0" w:space="0" w:color="auto"/>
        <w:bottom w:val="none" w:sz="0" w:space="0" w:color="auto"/>
        <w:right w:val="none" w:sz="0" w:space="0" w:color="auto"/>
      </w:divBdr>
    </w:div>
    <w:div w:id="21140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6f5ed840-8b0f-4e92-a7fa-93cb04ebbcef" xsi:nil="true"/>
    <SharedWithUsers xmlns="b8fdf270-61d8-4c15-934a-076002da972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0BF6825028E344B5020B752724BC79" ma:contentTypeVersion="4" ma:contentTypeDescription="Create a new document." ma:contentTypeScope="" ma:versionID="596ef55d6d71415330d34079f0e777f5">
  <xsd:schema xmlns:xsd="http://www.w3.org/2001/XMLSchema" xmlns:xs="http://www.w3.org/2001/XMLSchema" xmlns:p="http://schemas.microsoft.com/office/2006/metadata/properties" xmlns:ns2="b8fdf270-61d8-4c15-934a-076002da972c" xmlns:ns3="6f5ed840-8b0f-4e92-a7fa-93cb04ebbcef" targetNamespace="http://schemas.microsoft.com/office/2006/metadata/properties" ma:root="true" ma:fieldsID="416f33250f92aad129673b404cad601a" ns2:_="" ns3:_="">
    <xsd:import namespace="b8fdf270-61d8-4c15-934a-076002da972c"/>
    <xsd:import namespace="6f5ed840-8b0f-4e92-a7fa-93cb04ebbcef"/>
    <xsd:element name="properties">
      <xsd:complexType>
        <xsd:sequence>
          <xsd:element name="documentManagement">
            <xsd:complexType>
              <xsd:all>
                <xsd:element ref="ns2:SharedWithUsers" minOccurs="0"/>
                <xsd:element ref="ns3:Comment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df270-61d8-4c15-934a-076002da9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5ed840-8b0f-4e92-a7fa-93cb04ebbcef" elementFormDefault="qualified">
    <xsd:import namespace="http://schemas.microsoft.com/office/2006/documentManagement/types"/>
    <xsd:import namespace="http://schemas.microsoft.com/office/infopath/2007/PartnerControls"/>
    <xsd:element name="Comments" ma:index="9"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3B46C-B71E-4F53-AE04-55303D6E0667}">
  <ds:schemaRefs>
    <ds:schemaRef ds:uri="http://schemas.microsoft.com/office/2006/metadata/properties"/>
    <ds:schemaRef ds:uri="http://schemas.microsoft.com/office/infopath/2007/PartnerControls"/>
    <ds:schemaRef ds:uri="6f5ed840-8b0f-4e92-a7fa-93cb04ebbcef"/>
    <ds:schemaRef ds:uri="b8fdf270-61d8-4c15-934a-076002da972c"/>
  </ds:schemaRefs>
</ds:datastoreItem>
</file>

<file path=customXml/itemProps2.xml><?xml version="1.0" encoding="utf-8"?>
<ds:datastoreItem xmlns:ds="http://schemas.openxmlformats.org/officeDocument/2006/customXml" ds:itemID="{56DFF234-81B9-4374-9584-5953735D0EB8}">
  <ds:schemaRefs>
    <ds:schemaRef ds:uri="http://schemas.microsoft.com/sharepoint/v3/contenttype/forms"/>
  </ds:schemaRefs>
</ds:datastoreItem>
</file>

<file path=customXml/itemProps3.xml><?xml version="1.0" encoding="utf-8"?>
<ds:datastoreItem xmlns:ds="http://schemas.openxmlformats.org/officeDocument/2006/customXml" ds:itemID="{4C63082C-96F0-4917-8216-0C726BE1F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df270-61d8-4c15-934a-076002da972c"/>
    <ds:schemaRef ds:uri="6f5ed840-8b0f-4e92-a7fa-93cb04ebb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D5B64-F429-4203-AA23-EB0CD95D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Toska Graham</cp:lastModifiedBy>
  <cp:revision>2</cp:revision>
  <cp:lastPrinted>2018-01-04T20:36:00Z</cp:lastPrinted>
  <dcterms:created xsi:type="dcterms:W3CDTF">2019-02-18T15:15:00Z</dcterms:created>
  <dcterms:modified xsi:type="dcterms:W3CDTF">2019-02-18T15:15:00Z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0x010100E80BF6825028E344B5020B752724BC79</vt:lpwstr>
  </property>
</Properties>
</file>